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AF" w:rsidRPr="00B14A21" w:rsidRDefault="008357AF" w:rsidP="00D710BE">
      <w:pPr>
        <w:spacing w:line="360" w:lineRule="auto"/>
        <w:ind w:left="709" w:firstLine="709"/>
        <w:jc w:val="both"/>
        <w:rPr>
          <w:color w:val="000000"/>
          <w:sz w:val="22"/>
          <w:szCs w:val="22"/>
        </w:rPr>
      </w:pPr>
      <w:r w:rsidRPr="00B14A21">
        <w:rPr>
          <w:color w:val="000000"/>
          <w:sz w:val="22"/>
          <w:szCs w:val="22"/>
        </w:rPr>
        <w:t>В соответствии  с п.</w:t>
      </w:r>
      <w:r w:rsidR="00955B62">
        <w:rPr>
          <w:color w:val="000000"/>
          <w:sz w:val="22"/>
          <w:szCs w:val="22"/>
        </w:rPr>
        <w:t>4</w:t>
      </w:r>
      <w:r w:rsidR="00955B62" w:rsidRPr="00955B62">
        <w:rPr>
          <w:color w:val="000000"/>
          <w:sz w:val="22"/>
          <w:szCs w:val="22"/>
        </w:rPr>
        <w:t>5</w:t>
      </w:r>
      <w:r w:rsidRPr="00B14A21">
        <w:rPr>
          <w:color w:val="000000"/>
          <w:sz w:val="22"/>
          <w:szCs w:val="22"/>
        </w:rPr>
        <w:t xml:space="preserve"> п.</w:t>
      </w:r>
      <w:r w:rsidR="00955B62" w:rsidRPr="00955B62">
        <w:rPr>
          <w:color w:val="000000"/>
          <w:sz w:val="22"/>
          <w:szCs w:val="22"/>
        </w:rPr>
        <w:t>47</w:t>
      </w:r>
      <w:r w:rsidRPr="00B14A21">
        <w:rPr>
          <w:color w:val="000000"/>
          <w:sz w:val="22"/>
          <w:szCs w:val="22"/>
        </w:rPr>
        <w:t xml:space="preserve"> постановления  Правительства РФ от 21.01.2004 № 24 «Об утверждении Стандартов раскрытия информации субъектами  оптового и розничных рынков электрической энергии» ООО «</w:t>
      </w:r>
      <w:proofErr w:type="spellStart"/>
      <w:r w:rsidRPr="00B14A21">
        <w:rPr>
          <w:color w:val="000000"/>
          <w:sz w:val="22"/>
          <w:szCs w:val="22"/>
        </w:rPr>
        <w:t>Энергокомфорт</w:t>
      </w:r>
      <w:proofErr w:type="spellEnd"/>
      <w:r w:rsidRPr="00B14A21">
        <w:rPr>
          <w:color w:val="000000"/>
          <w:sz w:val="22"/>
          <w:szCs w:val="22"/>
        </w:rPr>
        <w:t>». Единая Карельская сбытовая компания» предоставляет следующую информацию:</w:t>
      </w:r>
    </w:p>
    <w:p w:rsidR="008357AF" w:rsidRPr="00B14A21" w:rsidRDefault="008357AF" w:rsidP="008357AF">
      <w:pPr>
        <w:spacing w:line="360" w:lineRule="auto"/>
        <w:ind w:firstLine="709"/>
        <w:jc w:val="both"/>
        <w:rPr>
          <w:sz w:val="22"/>
          <w:szCs w:val="22"/>
        </w:rPr>
      </w:pPr>
      <w:r w:rsidRPr="00B14A21">
        <w:rPr>
          <w:sz w:val="22"/>
          <w:szCs w:val="22"/>
        </w:rPr>
        <w:t>В 201</w:t>
      </w:r>
      <w:r>
        <w:rPr>
          <w:sz w:val="22"/>
          <w:szCs w:val="22"/>
        </w:rPr>
        <w:t>8</w:t>
      </w:r>
      <w:r w:rsidRPr="00B14A21">
        <w:rPr>
          <w:sz w:val="22"/>
          <w:szCs w:val="22"/>
        </w:rPr>
        <w:t xml:space="preserve"> году </w:t>
      </w:r>
      <w:r w:rsidRPr="00B14A21">
        <w:rPr>
          <w:b/>
          <w:sz w:val="22"/>
          <w:szCs w:val="22"/>
        </w:rPr>
        <w:t>метод доходности инвестированного капитала</w:t>
      </w:r>
      <w:r w:rsidRPr="00B14A21">
        <w:rPr>
          <w:sz w:val="22"/>
          <w:szCs w:val="22"/>
        </w:rPr>
        <w:t xml:space="preserve"> при государственном регулировании тарифов в отношен</w:t>
      </w:r>
      <w:proofErr w:type="gramStart"/>
      <w:r w:rsidRPr="00B14A21">
        <w:rPr>
          <w:sz w:val="22"/>
          <w:szCs w:val="22"/>
        </w:rPr>
        <w:t>ии ООО</w:t>
      </w:r>
      <w:proofErr w:type="gramEnd"/>
      <w:r w:rsidRPr="00B14A21">
        <w:rPr>
          <w:sz w:val="22"/>
          <w:szCs w:val="22"/>
        </w:rPr>
        <w:t xml:space="preserve"> «</w:t>
      </w:r>
      <w:proofErr w:type="spellStart"/>
      <w:r w:rsidRPr="00B14A21">
        <w:rPr>
          <w:sz w:val="22"/>
          <w:szCs w:val="22"/>
        </w:rPr>
        <w:t>Энергокомфорт</w:t>
      </w:r>
      <w:proofErr w:type="spellEnd"/>
      <w:r w:rsidRPr="00B14A21">
        <w:rPr>
          <w:sz w:val="22"/>
          <w:szCs w:val="22"/>
        </w:rPr>
        <w:t>». Карелия» не применялся. (</w:t>
      </w:r>
      <w:proofErr w:type="spellStart"/>
      <w:r w:rsidRPr="00B14A21">
        <w:rPr>
          <w:sz w:val="22"/>
          <w:szCs w:val="22"/>
        </w:rPr>
        <w:t>под</w:t>
      </w:r>
      <w:proofErr w:type="gramStart"/>
      <w:r w:rsidRPr="00B14A21">
        <w:rPr>
          <w:sz w:val="22"/>
          <w:szCs w:val="22"/>
        </w:rPr>
        <w:t>.в</w:t>
      </w:r>
      <w:proofErr w:type="spellEnd"/>
      <w:proofErr w:type="gramEnd"/>
      <w:r w:rsidRPr="00B14A21">
        <w:rPr>
          <w:sz w:val="22"/>
          <w:szCs w:val="22"/>
        </w:rPr>
        <w:t xml:space="preserve"> п.9 Стандартов)</w:t>
      </w:r>
    </w:p>
    <w:p w:rsidR="008357AF" w:rsidRPr="00B14A21" w:rsidRDefault="008357AF" w:rsidP="008357AF">
      <w:pPr>
        <w:spacing w:line="360" w:lineRule="auto"/>
        <w:ind w:firstLine="851"/>
        <w:jc w:val="center"/>
        <w:rPr>
          <w:sz w:val="22"/>
          <w:szCs w:val="22"/>
        </w:rPr>
      </w:pPr>
      <w:r w:rsidRPr="00B14A21">
        <w:rPr>
          <w:b/>
          <w:sz w:val="22"/>
          <w:szCs w:val="22"/>
        </w:rPr>
        <w:t>Предложение о расчете сбытовой надбавк</w:t>
      </w:r>
      <w:proofErr w:type="gramStart"/>
      <w:r w:rsidRPr="00B14A21">
        <w:rPr>
          <w:b/>
          <w:sz w:val="22"/>
          <w:szCs w:val="22"/>
        </w:rPr>
        <w:t>и ООО</w:t>
      </w:r>
      <w:proofErr w:type="gramEnd"/>
      <w:r w:rsidRPr="00B14A21">
        <w:rPr>
          <w:b/>
          <w:sz w:val="22"/>
          <w:szCs w:val="22"/>
        </w:rPr>
        <w:t xml:space="preserve"> «</w:t>
      </w:r>
      <w:proofErr w:type="spellStart"/>
      <w:r w:rsidRPr="00B14A21">
        <w:rPr>
          <w:b/>
          <w:sz w:val="22"/>
          <w:szCs w:val="22"/>
        </w:rPr>
        <w:t>Энергокомфорт</w:t>
      </w:r>
      <w:proofErr w:type="spellEnd"/>
      <w:r w:rsidRPr="00B14A21">
        <w:rPr>
          <w:b/>
          <w:sz w:val="22"/>
          <w:szCs w:val="22"/>
        </w:rPr>
        <w:t>». Карелия» на 201</w:t>
      </w:r>
      <w:r>
        <w:rPr>
          <w:b/>
          <w:sz w:val="22"/>
          <w:szCs w:val="22"/>
        </w:rPr>
        <w:t>9</w:t>
      </w:r>
      <w:r w:rsidRPr="00B14A21">
        <w:rPr>
          <w:b/>
          <w:sz w:val="22"/>
          <w:szCs w:val="22"/>
        </w:rPr>
        <w:t xml:space="preserve"> год</w:t>
      </w:r>
      <w:r w:rsidRPr="00B14A21">
        <w:rPr>
          <w:sz w:val="22"/>
          <w:szCs w:val="22"/>
        </w:rPr>
        <w:t>:</w:t>
      </w:r>
    </w:p>
    <w:tbl>
      <w:tblPr>
        <w:tblW w:w="5000" w:type="pct"/>
        <w:tblLayout w:type="fixed"/>
        <w:tblLook w:val="04A0"/>
      </w:tblPr>
      <w:tblGrid>
        <w:gridCol w:w="4479"/>
        <w:gridCol w:w="2004"/>
        <w:gridCol w:w="8586"/>
      </w:tblGrid>
      <w:tr w:rsidR="008357AF" w:rsidRPr="00B14A21" w:rsidTr="008357AF">
        <w:trPr>
          <w:trHeight w:val="255"/>
        </w:trPr>
        <w:tc>
          <w:tcPr>
            <w:tcW w:w="1486" w:type="pct"/>
            <w:tcBorders>
              <w:top w:val="nil"/>
              <w:left w:val="nil"/>
              <w:bottom w:val="nil"/>
              <w:right w:val="nil"/>
            </w:tcBorders>
            <w:shd w:val="clear" w:color="auto" w:fill="auto"/>
            <w:noWrap/>
            <w:vAlign w:val="bottom"/>
            <w:hideMark/>
          </w:tcPr>
          <w:p w:rsidR="008357AF" w:rsidRPr="00B14A21" w:rsidRDefault="008357AF" w:rsidP="00D47C73">
            <w:pPr>
              <w:rPr>
                <w:sz w:val="20"/>
                <w:szCs w:val="20"/>
              </w:rPr>
            </w:pPr>
          </w:p>
        </w:tc>
        <w:tc>
          <w:tcPr>
            <w:tcW w:w="3514" w:type="pct"/>
            <w:gridSpan w:val="2"/>
            <w:tcBorders>
              <w:top w:val="nil"/>
              <w:left w:val="nil"/>
              <w:bottom w:val="nil"/>
              <w:right w:val="nil"/>
            </w:tcBorders>
            <w:shd w:val="clear" w:color="auto" w:fill="auto"/>
            <w:noWrap/>
            <w:vAlign w:val="bottom"/>
            <w:hideMark/>
          </w:tcPr>
          <w:p w:rsidR="008357AF" w:rsidRPr="00B14A21" w:rsidRDefault="008357AF" w:rsidP="00D47C73">
            <w:pPr>
              <w:jc w:val="right"/>
              <w:rPr>
                <w:sz w:val="20"/>
                <w:szCs w:val="20"/>
              </w:rPr>
            </w:pPr>
          </w:p>
          <w:p w:rsidR="008357AF" w:rsidRPr="00B14A21" w:rsidRDefault="008357AF" w:rsidP="00D47C73">
            <w:pPr>
              <w:jc w:val="right"/>
              <w:rPr>
                <w:sz w:val="20"/>
                <w:szCs w:val="20"/>
              </w:rPr>
            </w:pPr>
          </w:p>
          <w:p w:rsidR="008357AF" w:rsidRPr="00B14A21" w:rsidRDefault="008357AF" w:rsidP="00D47C73">
            <w:pPr>
              <w:jc w:val="right"/>
              <w:rPr>
                <w:sz w:val="16"/>
                <w:szCs w:val="16"/>
              </w:rPr>
            </w:pPr>
          </w:p>
        </w:tc>
      </w:tr>
      <w:tr w:rsidR="008357AF" w:rsidRPr="00B14A21" w:rsidTr="008357AF">
        <w:trPr>
          <w:trHeight w:val="255"/>
        </w:trPr>
        <w:tc>
          <w:tcPr>
            <w:tcW w:w="1486" w:type="pct"/>
            <w:tcBorders>
              <w:top w:val="nil"/>
              <w:left w:val="nil"/>
              <w:bottom w:val="single" w:sz="4" w:space="0" w:color="auto"/>
              <w:right w:val="nil"/>
            </w:tcBorders>
            <w:shd w:val="clear" w:color="auto" w:fill="auto"/>
            <w:noWrap/>
            <w:vAlign w:val="bottom"/>
            <w:hideMark/>
          </w:tcPr>
          <w:p w:rsidR="008357AF" w:rsidRPr="00B14A21" w:rsidRDefault="008357AF" w:rsidP="00D47C73">
            <w:pPr>
              <w:rPr>
                <w:sz w:val="20"/>
                <w:szCs w:val="20"/>
              </w:rPr>
            </w:pPr>
          </w:p>
        </w:tc>
        <w:tc>
          <w:tcPr>
            <w:tcW w:w="3514" w:type="pct"/>
            <w:gridSpan w:val="2"/>
            <w:tcBorders>
              <w:top w:val="nil"/>
              <w:left w:val="nil"/>
              <w:bottom w:val="single" w:sz="4" w:space="0" w:color="auto"/>
              <w:right w:val="nil"/>
            </w:tcBorders>
            <w:shd w:val="clear" w:color="auto" w:fill="auto"/>
            <w:noWrap/>
            <w:vAlign w:val="bottom"/>
            <w:hideMark/>
          </w:tcPr>
          <w:p w:rsidR="008357AF" w:rsidRPr="00B14A21" w:rsidRDefault="008357AF" w:rsidP="00D47C73">
            <w:pPr>
              <w:rPr>
                <w:sz w:val="20"/>
                <w:szCs w:val="20"/>
              </w:rPr>
            </w:pPr>
          </w:p>
        </w:tc>
      </w:tr>
      <w:tr w:rsidR="008357AF" w:rsidRPr="00B14A21" w:rsidTr="008357AF">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AF" w:rsidRPr="00DB5E38" w:rsidRDefault="008357AF" w:rsidP="00D47C73">
            <w:pPr>
              <w:jc w:val="center"/>
              <w:rPr>
                <w:b/>
                <w:sz w:val="22"/>
                <w:szCs w:val="22"/>
              </w:rPr>
            </w:pPr>
            <w:r w:rsidRPr="00DB5E38">
              <w:rPr>
                <w:b/>
                <w:sz w:val="22"/>
                <w:szCs w:val="22"/>
              </w:rPr>
              <w:t>Раздел 1. Информация об организации</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7AF" w:rsidRPr="00B14A21" w:rsidRDefault="008357AF" w:rsidP="00D47C73">
            <w:pPr>
              <w:rPr>
                <w:sz w:val="20"/>
                <w:szCs w:val="20"/>
              </w:rPr>
            </w:pPr>
          </w:p>
        </w:tc>
      </w:tr>
      <w:tr w:rsidR="008357AF" w:rsidRPr="00B14A21" w:rsidTr="008357AF">
        <w:trPr>
          <w:trHeight w:val="510"/>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Полное наименование</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Общество с ограниченной ответственностью "</w:t>
            </w:r>
            <w:proofErr w:type="spellStart"/>
            <w:r w:rsidRPr="00B14A21">
              <w:rPr>
                <w:sz w:val="20"/>
                <w:szCs w:val="20"/>
              </w:rPr>
              <w:t>Энергокомфорт</w:t>
            </w:r>
            <w:proofErr w:type="spellEnd"/>
            <w:r w:rsidRPr="00B14A21">
              <w:rPr>
                <w:sz w:val="20"/>
                <w:szCs w:val="20"/>
              </w:rPr>
              <w:t>". Единая Карельская сбытовая компания"</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Сокращенное наименование</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ООО "</w:t>
            </w:r>
            <w:proofErr w:type="spellStart"/>
            <w:r w:rsidRPr="00B14A21">
              <w:rPr>
                <w:sz w:val="20"/>
                <w:szCs w:val="20"/>
              </w:rPr>
              <w:t>Энергокомфорт</w:t>
            </w:r>
            <w:proofErr w:type="spellEnd"/>
            <w:r w:rsidRPr="00B14A21">
              <w:rPr>
                <w:sz w:val="20"/>
                <w:szCs w:val="20"/>
              </w:rPr>
              <w:t>". Карелия"</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Место нахождения</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8357AF">
              <w:rPr>
                <w:sz w:val="20"/>
                <w:szCs w:val="20"/>
              </w:rPr>
              <w:t>185035 г</w:t>
            </w:r>
            <w:proofErr w:type="gramStart"/>
            <w:r w:rsidRPr="008357AF">
              <w:rPr>
                <w:sz w:val="20"/>
                <w:szCs w:val="20"/>
              </w:rPr>
              <w:t>.П</w:t>
            </w:r>
            <w:proofErr w:type="gramEnd"/>
            <w:r w:rsidRPr="008357AF">
              <w:rPr>
                <w:sz w:val="20"/>
                <w:szCs w:val="20"/>
              </w:rPr>
              <w:t>етрозаводск ул.Гоголя д.60</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Фактический адрес</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8357AF">
              <w:rPr>
                <w:sz w:val="20"/>
                <w:szCs w:val="20"/>
              </w:rPr>
              <w:t>185035 г</w:t>
            </w:r>
            <w:proofErr w:type="gramStart"/>
            <w:r w:rsidRPr="008357AF">
              <w:rPr>
                <w:sz w:val="20"/>
                <w:szCs w:val="20"/>
              </w:rPr>
              <w:t>.П</w:t>
            </w:r>
            <w:proofErr w:type="gramEnd"/>
            <w:r w:rsidRPr="008357AF">
              <w:rPr>
                <w:sz w:val="20"/>
                <w:szCs w:val="20"/>
              </w:rPr>
              <w:t>етрозаводск ул.Гоголя д.60</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ИНН</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1001174763</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КПП</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8357AF">
            <w:pPr>
              <w:ind w:left="1240" w:hanging="1240"/>
              <w:rPr>
                <w:sz w:val="20"/>
                <w:szCs w:val="20"/>
              </w:rPr>
            </w:pPr>
            <w:r w:rsidRPr="00B14A21">
              <w:rPr>
                <w:sz w:val="20"/>
                <w:szCs w:val="20"/>
              </w:rPr>
              <w:t>100150001</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ФИО руководителя</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Сафронов Александр Владимирович</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Адрес электронной почты</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E5068F" w:rsidP="00D47C73">
            <w:pPr>
              <w:rPr>
                <w:color w:val="0000FF"/>
                <w:sz w:val="20"/>
                <w:szCs w:val="20"/>
                <w:u w:val="single"/>
              </w:rPr>
            </w:pPr>
            <w:hyperlink r:id="rId6" w:history="1">
              <w:r w:rsidR="008357AF" w:rsidRPr="00B14A21">
                <w:rPr>
                  <w:color w:val="0000FF"/>
                  <w:sz w:val="20"/>
                  <w:szCs w:val="20"/>
                  <w:u w:val="single"/>
                </w:rPr>
                <w:t>komfort@rks.karelia.ru</w:t>
              </w:r>
            </w:hyperlink>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Контактный телефон</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(8142)33-26-21</w:t>
            </w: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p>
        </w:tc>
      </w:tr>
      <w:tr w:rsidR="008357AF" w:rsidRPr="00B14A21" w:rsidTr="008357AF">
        <w:trPr>
          <w:trHeight w:val="255"/>
        </w:trPr>
        <w:tc>
          <w:tcPr>
            <w:tcW w:w="21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357AF" w:rsidRPr="00B14A21" w:rsidRDefault="008357AF" w:rsidP="00D47C73">
            <w:pPr>
              <w:rPr>
                <w:sz w:val="20"/>
                <w:szCs w:val="20"/>
              </w:rPr>
            </w:pPr>
            <w:r w:rsidRPr="00B14A21">
              <w:rPr>
                <w:sz w:val="20"/>
                <w:szCs w:val="20"/>
              </w:rPr>
              <w:t>Факс</w:t>
            </w:r>
          </w:p>
        </w:tc>
        <w:tc>
          <w:tcPr>
            <w:tcW w:w="2849" w:type="pct"/>
            <w:tcBorders>
              <w:top w:val="single" w:sz="4" w:space="0" w:color="auto"/>
              <w:left w:val="single" w:sz="4" w:space="0" w:color="auto"/>
              <w:bottom w:val="single" w:sz="4" w:space="0" w:color="auto"/>
              <w:right w:val="single" w:sz="4" w:space="0" w:color="auto"/>
            </w:tcBorders>
            <w:shd w:val="clear" w:color="auto" w:fill="auto"/>
            <w:hideMark/>
          </w:tcPr>
          <w:p w:rsidR="008357AF" w:rsidRPr="00B14A21" w:rsidRDefault="008357AF" w:rsidP="00D47C73">
            <w:pPr>
              <w:rPr>
                <w:sz w:val="20"/>
                <w:szCs w:val="20"/>
              </w:rPr>
            </w:pPr>
            <w:r w:rsidRPr="00B14A21">
              <w:rPr>
                <w:sz w:val="20"/>
                <w:szCs w:val="20"/>
              </w:rPr>
              <w:t>(8142)33-26-33</w:t>
            </w:r>
          </w:p>
        </w:tc>
      </w:tr>
    </w:tbl>
    <w:p w:rsidR="008357AF" w:rsidRDefault="008357AF" w:rsidP="008357AF">
      <w:pPr>
        <w:ind w:firstLine="851"/>
        <w:jc w:val="right"/>
        <w:rPr>
          <w:sz w:val="22"/>
          <w:szCs w:val="22"/>
        </w:rPr>
      </w:pPr>
    </w:p>
    <w:p w:rsidR="008357AF" w:rsidRDefault="008357AF" w:rsidP="00B85E90">
      <w:pPr>
        <w:ind w:firstLine="851"/>
        <w:jc w:val="both"/>
        <w:rPr>
          <w:sz w:val="22"/>
          <w:szCs w:val="22"/>
        </w:rPr>
      </w:pPr>
    </w:p>
    <w:p w:rsidR="008357AF" w:rsidRDefault="008357AF" w:rsidP="00B85E90">
      <w:pPr>
        <w:ind w:firstLine="851"/>
        <w:jc w:val="both"/>
        <w:rPr>
          <w:sz w:val="22"/>
          <w:szCs w:val="22"/>
        </w:rPr>
      </w:pPr>
    </w:p>
    <w:p w:rsidR="00D47C73" w:rsidRPr="00DB5E38" w:rsidRDefault="00D47C73" w:rsidP="00D47C73">
      <w:pPr>
        <w:jc w:val="center"/>
        <w:rPr>
          <w:b/>
          <w:sz w:val="22"/>
          <w:szCs w:val="22"/>
        </w:rPr>
      </w:pPr>
      <w:r w:rsidRPr="00DB5E38">
        <w:rPr>
          <w:b/>
          <w:sz w:val="22"/>
          <w:szCs w:val="22"/>
        </w:rPr>
        <w:lastRenderedPageBreak/>
        <w:t>Раздел 2. Основные показатели деятельности гарантирующих поставщиков</w:t>
      </w:r>
    </w:p>
    <w:p w:rsidR="00C77978" w:rsidRDefault="00C77978" w:rsidP="00C77978">
      <w:pPr>
        <w:rPr>
          <w:color w:val="FFFFFF"/>
          <w:sz w:val="20"/>
          <w:szCs w:val="20"/>
        </w:rPr>
      </w:pPr>
      <w:bookmarkStart w:id="0" w:name="RANGE!A1:F106"/>
      <w:bookmarkEnd w:id="0"/>
      <w:r w:rsidRPr="00B14A21">
        <w:rPr>
          <w:color w:val="FFFFFF"/>
          <w:sz w:val="20"/>
          <w:szCs w:val="20"/>
        </w:rPr>
        <w:t>_</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827"/>
        <w:gridCol w:w="1843"/>
        <w:gridCol w:w="3118"/>
        <w:gridCol w:w="1985"/>
        <w:gridCol w:w="2835"/>
      </w:tblGrid>
      <w:tr w:rsidR="00CA4DA4" w:rsidRPr="00CA4DA4" w:rsidTr="00CA4DA4">
        <w:trPr>
          <w:trHeight w:val="1380"/>
        </w:trPr>
        <w:tc>
          <w:tcPr>
            <w:tcW w:w="1433"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 </w:t>
            </w:r>
            <w:r w:rsidRPr="00CA4DA4">
              <w:rPr>
                <w:rFonts w:ascii="Arial" w:hAnsi="Arial" w:cs="Arial"/>
                <w:sz w:val="20"/>
                <w:szCs w:val="20"/>
              </w:rPr>
              <w:br/>
            </w:r>
            <w:proofErr w:type="spellStart"/>
            <w:proofErr w:type="gramStart"/>
            <w:r w:rsidRPr="00CA4DA4">
              <w:rPr>
                <w:rFonts w:ascii="Arial" w:hAnsi="Arial" w:cs="Arial"/>
                <w:sz w:val="20"/>
                <w:szCs w:val="20"/>
              </w:rPr>
              <w:t>п</w:t>
            </w:r>
            <w:proofErr w:type="spellEnd"/>
            <w:proofErr w:type="gramEnd"/>
            <w:r w:rsidRPr="00CA4DA4">
              <w:rPr>
                <w:rFonts w:ascii="Arial" w:hAnsi="Arial" w:cs="Arial"/>
                <w:sz w:val="20"/>
                <w:szCs w:val="20"/>
              </w:rPr>
              <w:t>/</w:t>
            </w:r>
            <w:proofErr w:type="spellStart"/>
            <w:r w:rsidRPr="00CA4DA4">
              <w:rPr>
                <w:rFonts w:ascii="Arial" w:hAnsi="Arial" w:cs="Arial"/>
                <w:sz w:val="20"/>
                <w:szCs w:val="20"/>
              </w:rPr>
              <w:t>п</w:t>
            </w:r>
            <w:proofErr w:type="spellEnd"/>
          </w:p>
        </w:tc>
        <w:tc>
          <w:tcPr>
            <w:tcW w:w="3827"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Наименование показателей</w:t>
            </w:r>
          </w:p>
        </w:tc>
        <w:tc>
          <w:tcPr>
            <w:tcW w:w="1843"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Единица измерения</w:t>
            </w:r>
          </w:p>
        </w:tc>
        <w:tc>
          <w:tcPr>
            <w:tcW w:w="3118"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Фактические показатели </w:t>
            </w:r>
            <w:r w:rsidRPr="00CA4DA4">
              <w:rPr>
                <w:rFonts w:ascii="Arial" w:hAnsi="Arial" w:cs="Arial"/>
                <w:sz w:val="20"/>
                <w:szCs w:val="20"/>
              </w:rPr>
              <w:br/>
              <w:t>за год, предшествующий базовому периоду</w:t>
            </w:r>
          </w:p>
        </w:tc>
        <w:tc>
          <w:tcPr>
            <w:tcW w:w="1985"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Показатели, утвержденные </w:t>
            </w:r>
            <w:r w:rsidRPr="00CA4DA4">
              <w:rPr>
                <w:rFonts w:ascii="Arial" w:hAnsi="Arial" w:cs="Arial"/>
                <w:sz w:val="20"/>
                <w:szCs w:val="20"/>
              </w:rPr>
              <w:br/>
              <w:t>на базовый период *</w:t>
            </w:r>
          </w:p>
        </w:tc>
        <w:tc>
          <w:tcPr>
            <w:tcW w:w="2835" w:type="dxa"/>
            <w:shd w:val="clear" w:color="auto" w:fill="auto"/>
            <w:vAlign w:val="center"/>
            <w:hideMark/>
          </w:tcPr>
          <w:p w:rsidR="00CA4DA4" w:rsidRPr="00CA4DA4" w:rsidRDefault="00CA4DA4" w:rsidP="00CA4DA4">
            <w:pPr>
              <w:jc w:val="center"/>
              <w:rPr>
                <w:rFonts w:ascii="Arial" w:hAnsi="Arial" w:cs="Arial"/>
                <w:sz w:val="20"/>
                <w:szCs w:val="20"/>
              </w:rPr>
            </w:pPr>
            <w:r w:rsidRPr="00CA4DA4">
              <w:rPr>
                <w:rFonts w:ascii="Arial" w:hAnsi="Arial" w:cs="Arial"/>
                <w:sz w:val="20"/>
                <w:szCs w:val="20"/>
              </w:rPr>
              <w:t xml:space="preserve">Предложения </w:t>
            </w:r>
            <w:r w:rsidRPr="00CA4DA4">
              <w:rPr>
                <w:rFonts w:ascii="Arial" w:hAnsi="Arial" w:cs="Arial"/>
                <w:sz w:val="20"/>
                <w:szCs w:val="20"/>
              </w:rPr>
              <w:br/>
              <w:t>на расчетный период регулирования</w:t>
            </w:r>
          </w:p>
        </w:tc>
      </w:tr>
      <w:tr w:rsidR="001A1F52" w:rsidRPr="00CA4DA4" w:rsidTr="00CA4DA4">
        <w:trPr>
          <w:trHeight w:val="510"/>
        </w:trPr>
        <w:tc>
          <w:tcPr>
            <w:tcW w:w="1433" w:type="dxa"/>
            <w:shd w:val="clear" w:color="auto" w:fill="auto"/>
            <w:hideMark/>
          </w:tcPr>
          <w:p w:rsidR="001A1F52" w:rsidRDefault="001A1F52">
            <w:pPr>
              <w:jc w:val="center"/>
              <w:rPr>
                <w:sz w:val="20"/>
                <w:szCs w:val="20"/>
              </w:rPr>
            </w:pPr>
            <w:r>
              <w:rPr>
                <w:sz w:val="20"/>
                <w:szCs w:val="20"/>
              </w:rPr>
              <w:t>1.</w:t>
            </w:r>
          </w:p>
        </w:tc>
        <w:tc>
          <w:tcPr>
            <w:tcW w:w="3827" w:type="dxa"/>
            <w:shd w:val="clear" w:color="auto" w:fill="auto"/>
            <w:hideMark/>
          </w:tcPr>
          <w:p w:rsidR="001A1F52" w:rsidRDefault="001A1F52">
            <w:pPr>
              <w:rPr>
                <w:sz w:val="20"/>
                <w:szCs w:val="20"/>
              </w:rPr>
            </w:pPr>
            <w:r>
              <w:rPr>
                <w:sz w:val="20"/>
                <w:szCs w:val="20"/>
              </w:rPr>
              <w:t>Объемы полезного отпуска электрической энергии - всего</w:t>
            </w:r>
          </w:p>
        </w:tc>
        <w:tc>
          <w:tcPr>
            <w:tcW w:w="1843" w:type="dxa"/>
            <w:shd w:val="clear" w:color="auto" w:fill="auto"/>
            <w:hideMark/>
          </w:tcPr>
          <w:p w:rsidR="001A1F52" w:rsidRDefault="001A1F52">
            <w:pPr>
              <w:jc w:val="center"/>
              <w:rPr>
                <w:sz w:val="20"/>
                <w:szCs w:val="20"/>
              </w:rPr>
            </w:pPr>
            <w:r>
              <w:rPr>
                <w:sz w:val="20"/>
                <w:szCs w:val="20"/>
              </w:rPr>
              <w:t> </w:t>
            </w:r>
          </w:p>
        </w:tc>
        <w:tc>
          <w:tcPr>
            <w:tcW w:w="3118" w:type="dxa"/>
            <w:shd w:val="clear" w:color="auto" w:fill="auto"/>
            <w:noWrap/>
            <w:hideMark/>
          </w:tcPr>
          <w:p w:rsidR="001A1F52" w:rsidRDefault="001A1F52">
            <w:pPr>
              <w:jc w:val="center"/>
              <w:rPr>
                <w:sz w:val="20"/>
                <w:szCs w:val="20"/>
              </w:rPr>
            </w:pPr>
            <w:r>
              <w:rPr>
                <w:sz w:val="20"/>
                <w:szCs w:val="20"/>
              </w:rPr>
              <w:t>772 994</w:t>
            </w:r>
          </w:p>
        </w:tc>
        <w:tc>
          <w:tcPr>
            <w:tcW w:w="1985" w:type="dxa"/>
            <w:shd w:val="clear" w:color="auto" w:fill="auto"/>
            <w:noWrap/>
            <w:hideMark/>
          </w:tcPr>
          <w:p w:rsidR="001A1F52" w:rsidRDefault="001A1F52" w:rsidP="001A1F52">
            <w:pPr>
              <w:jc w:val="center"/>
              <w:rPr>
                <w:sz w:val="20"/>
                <w:szCs w:val="20"/>
              </w:rPr>
            </w:pPr>
            <w:r>
              <w:rPr>
                <w:sz w:val="20"/>
                <w:szCs w:val="20"/>
              </w:rPr>
              <w:t>787 369</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773 861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 том числе:</w:t>
            </w:r>
          </w:p>
        </w:tc>
        <w:tc>
          <w:tcPr>
            <w:tcW w:w="1843" w:type="dxa"/>
            <w:shd w:val="clear" w:color="auto" w:fill="auto"/>
            <w:hideMark/>
          </w:tcPr>
          <w:p w:rsidR="001A1F52" w:rsidRDefault="001A1F52">
            <w:pPr>
              <w:jc w:val="center"/>
              <w:rPr>
                <w:sz w:val="20"/>
                <w:szCs w:val="20"/>
              </w:rPr>
            </w:pPr>
            <w:r>
              <w:rPr>
                <w:sz w:val="20"/>
                <w:szCs w:val="20"/>
              </w:rPr>
              <w:t> </w:t>
            </w:r>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510"/>
        </w:trPr>
        <w:tc>
          <w:tcPr>
            <w:tcW w:w="1433" w:type="dxa"/>
            <w:shd w:val="clear" w:color="auto" w:fill="auto"/>
            <w:hideMark/>
          </w:tcPr>
          <w:p w:rsidR="001A1F52" w:rsidRDefault="001A1F52">
            <w:pPr>
              <w:jc w:val="center"/>
              <w:rPr>
                <w:sz w:val="20"/>
                <w:szCs w:val="20"/>
              </w:rPr>
            </w:pPr>
            <w:r>
              <w:rPr>
                <w:sz w:val="20"/>
                <w:szCs w:val="20"/>
              </w:rPr>
              <w:t>1.1.</w:t>
            </w:r>
          </w:p>
        </w:tc>
        <w:tc>
          <w:tcPr>
            <w:tcW w:w="3827" w:type="dxa"/>
            <w:shd w:val="clear" w:color="auto" w:fill="auto"/>
            <w:hideMark/>
          </w:tcPr>
          <w:p w:rsidR="001A1F52" w:rsidRDefault="001A1F52">
            <w:pPr>
              <w:rPr>
                <w:sz w:val="20"/>
                <w:szCs w:val="20"/>
              </w:rPr>
            </w:pPr>
            <w:r>
              <w:rPr>
                <w:sz w:val="20"/>
                <w:szCs w:val="20"/>
              </w:rPr>
              <w:t>населению и приравненным к нему категориям потребителей</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332 507</w:t>
            </w:r>
          </w:p>
        </w:tc>
        <w:tc>
          <w:tcPr>
            <w:tcW w:w="1985" w:type="dxa"/>
            <w:shd w:val="clear" w:color="auto" w:fill="auto"/>
            <w:noWrap/>
            <w:hideMark/>
          </w:tcPr>
          <w:p w:rsidR="001A1F52" w:rsidRDefault="001A1F52" w:rsidP="001A1F52">
            <w:pPr>
              <w:jc w:val="center"/>
              <w:rPr>
                <w:sz w:val="20"/>
                <w:szCs w:val="20"/>
              </w:rPr>
            </w:pPr>
            <w:r>
              <w:rPr>
                <w:sz w:val="20"/>
                <w:szCs w:val="20"/>
              </w:rPr>
              <w:t>340 100</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332 325</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1.1.А.</w:t>
            </w:r>
          </w:p>
        </w:tc>
        <w:tc>
          <w:tcPr>
            <w:tcW w:w="3827" w:type="dxa"/>
            <w:shd w:val="clear" w:color="auto" w:fill="auto"/>
            <w:hideMark/>
          </w:tcPr>
          <w:p w:rsidR="001A1F52" w:rsidRDefault="001A1F52">
            <w:pPr>
              <w:rPr>
                <w:sz w:val="20"/>
                <w:szCs w:val="20"/>
              </w:rPr>
            </w:pPr>
            <w:r>
              <w:rPr>
                <w:sz w:val="20"/>
                <w:szCs w:val="20"/>
              </w:rPr>
              <w:t>в пределах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p>
        </w:tc>
        <w:tc>
          <w:tcPr>
            <w:tcW w:w="2835" w:type="dxa"/>
            <w:shd w:val="clear" w:color="auto" w:fill="auto"/>
            <w:noWrap/>
            <w:hideMark/>
          </w:tcPr>
          <w:p w:rsidR="001A1F52" w:rsidRPr="001A1F52" w:rsidRDefault="001A1F52">
            <w:pPr>
              <w:jc w:val="center"/>
              <w:rPr>
                <w:sz w:val="20"/>
                <w:szCs w:val="20"/>
              </w:rPr>
            </w:pPr>
            <w:r>
              <w:rPr>
                <w:sz w:val="20"/>
                <w:szCs w:val="20"/>
              </w:rPr>
              <w:t>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p>
        </w:tc>
        <w:tc>
          <w:tcPr>
            <w:tcW w:w="2835" w:type="dxa"/>
            <w:shd w:val="clear" w:color="auto" w:fill="auto"/>
            <w:noWrap/>
            <w:hideMark/>
          </w:tcPr>
          <w:p w:rsidR="001A1F52" w:rsidRPr="001A1F52" w:rsidRDefault="001A1F52">
            <w:pPr>
              <w:jc w:val="center"/>
              <w:rPr>
                <w:sz w:val="20"/>
                <w:szCs w:val="20"/>
              </w:rPr>
            </w:pPr>
            <w:r>
              <w:rPr>
                <w:sz w:val="20"/>
                <w:szCs w:val="20"/>
              </w:rPr>
              <w:t>0</w:t>
            </w: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p>
        </w:tc>
        <w:tc>
          <w:tcPr>
            <w:tcW w:w="2835" w:type="dxa"/>
            <w:shd w:val="clear" w:color="auto" w:fill="auto"/>
            <w:noWrap/>
            <w:hideMark/>
          </w:tcPr>
          <w:p w:rsidR="001A1F52" w:rsidRPr="001A1F52" w:rsidRDefault="001A1F52">
            <w:pPr>
              <w:jc w:val="center"/>
              <w:rPr>
                <w:sz w:val="20"/>
                <w:szCs w:val="20"/>
              </w:rPr>
            </w:pPr>
            <w:r>
              <w:rPr>
                <w:sz w:val="20"/>
                <w:szCs w:val="20"/>
              </w:rPr>
              <w:t>0</w:t>
            </w: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1.1.Б.</w:t>
            </w:r>
          </w:p>
        </w:tc>
        <w:tc>
          <w:tcPr>
            <w:tcW w:w="3827" w:type="dxa"/>
            <w:shd w:val="clear" w:color="auto" w:fill="auto"/>
            <w:hideMark/>
          </w:tcPr>
          <w:p w:rsidR="001A1F52" w:rsidRDefault="001A1F52">
            <w:pPr>
              <w:rPr>
                <w:sz w:val="20"/>
                <w:szCs w:val="20"/>
              </w:rPr>
            </w:pPr>
            <w:r>
              <w:rPr>
                <w:sz w:val="20"/>
                <w:szCs w:val="20"/>
              </w:rPr>
              <w:t>сверх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332 507</w:t>
            </w:r>
          </w:p>
        </w:tc>
        <w:tc>
          <w:tcPr>
            <w:tcW w:w="1985" w:type="dxa"/>
            <w:shd w:val="clear" w:color="auto" w:fill="auto"/>
            <w:noWrap/>
            <w:hideMark/>
          </w:tcPr>
          <w:p w:rsidR="001A1F52" w:rsidRDefault="001A1F52" w:rsidP="001A1F52">
            <w:pPr>
              <w:jc w:val="center"/>
              <w:rPr>
                <w:sz w:val="20"/>
                <w:szCs w:val="20"/>
              </w:rPr>
            </w:pPr>
            <w:r>
              <w:rPr>
                <w:sz w:val="20"/>
                <w:szCs w:val="20"/>
              </w:rPr>
              <w:t>340 100</w:t>
            </w:r>
            <w:r>
              <w:t xml:space="preserve"> </w:t>
            </w:r>
          </w:p>
        </w:tc>
        <w:tc>
          <w:tcPr>
            <w:tcW w:w="2835" w:type="dxa"/>
            <w:shd w:val="clear" w:color="auto" w:fill="auto"/>
            <w:noWrap/>
            <w:hideMark/>
          </w:tcPr>
          <w:p w:rsidR="001A1F52" w:rsidRPr="001A1F52" w:rsidRDefault="001A1F52" w:rsidP="001A1F52">
            <w:pPr>
              <w:jc w:val="center"/>
              <w:rPr>
                <w:sz w:val="20"/>
                <w:szCs w:val="20"/>
              </w:rPr>
            </w:pPr>
            <w:r w:rsidRPr="001A1F52">
              <w:rPr>
                <w:sz w:val="20"/>
                <w:szCs w:val="20"/>
              </w:rPr>
              <w:t>332 325</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180 557</w:t>
            </w:r>
          </w:p>
        </w:tc>
        <w:tc>
          <w:tcPr>
            <w:tcW w:w="1985" w:type="dxa"/>
            <w:shd w:val="clear" w:color="auto" w:fill="auto"/>
            <w:noWrap/>
            <w:hideMark/>
          </w:tcPr>
          <w:p w:rsidR="001A1F52" w:rsidRDefault="001A1F52" w:rsidP="001A1F52">
            <w:pPr>
              <w:jc w:val="center"/>
              <w:rPr>
                <w:sz w:val="20"/>
                <w:szCs w:val="20"/>
              </w:rPr>
            </w:pPr>
            <w:r>
              <w:rPr>
                <w:sz w:val="20"/>
                <w:szCs w:val="20"/>
              </w:rPr>
              <w:t>180 310</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180 041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151 950</w:t>
            </w:r>
          </w:p>
        </w:tc>
        <w:tc>
          <w:tcPr>
            <w:tcW w:w="1985" w:type="dxa"/>
            <w:shd w:val="clear" w:color="auto" w:fill="auto"/>
            <w:noWrap/>
            <w:hideMark/>
          </w:tcPr>
          <w:p w:rsidR="001A1F52" w:rsidRDefault="001A1F52" w:rsidP="001A1F52">
            <w:pPr>
              <w:jc w:val="center"/>
              <w:rPr>
                <w:sz w:val="20"/>
                <w:szCs w:val="20"/>
              </w:rPr>
            </w:pPr>
            <w:r>
              <w:rPr>
                <w:sz w:val="20"/>
                <w:szCs w:val="20"/>
              </w:rPr>
              <w:t>159 790</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152 284 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 том числе: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3</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1275"/>
        </w:trPr>
        <w:tc>
          <w:tcPr>
            <w:tcW w:w="1433" w:type="dxa"/>
            <w:shd w:val="clear" w:color="auto" w:fill="auto"/>
            <w:hideMark/>
          </w:tcPr>
          <w:p w:rsidR="001A1F52" w:rsidRDefault="001A1F52">
            <w:pPr>
              <w:jc w:val="center"/>
              <w:rPr>
                <w:sz w:val="20"/>
                <w:szCs w:val="20"/>
              </w:rPr>
            </w:pPr>
            <w:r>
              <w:rPr>
                <w:sz w:val="20"/>
                <w:szCs w:val="20"/>
              </w:rPr>
              <w:t>1.1.1.</w:t>
            </w:r>
          </w:p>
        </w:tc>
        <w:tc>
          <w:tcPr>
            <w:tcW w:w="3827" w:type="dxa"/>
            <w:shd w:val="clear" w:color="auto" w:fill="auto"/>
            <w:hideMark/>
          </w:tcPr>
          <w:p w:rsidR="001A1F52" w:rsidRDefault="001A1F52">
            <w:pPr>
              <w:rPr>
                <w:sz w:val="20"/>
                <w:szCs w:val="20"/>
              </w:rPr>
            </w:pPr>
            <w:r>
              <w:rPr>
                <w:sz w:val="20"/>
                <w:szCs w:val="20"/>
              </w:rP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82 670</w:t>
            </w:r>
          </w:p>
        </w:tc>
        <w:tc>
          <w:tcPr>
            <w:tcW w:w="1985" w:type="dxa"/>
            <w:shd w:val="clear" w:color="auto" w:fill="auto"/>
            <w:noWrap/>
            <w:hideMark/>
          </w:tcPr>
          <w:p w:rsidR="001A1F52" w:rsidRDefault="001A1F52" w:rsidP="001A1F52">
            <w:pPr>
              <w:jc w:val="center"/>
              <w:rPr>
                <w:sz w:val="20"/>
                <w:szCs w:val="20"/>
              </w:rPr>
            </w:pPr>
            <w:r>
              <w:rPr>
                <w:sz w:val="20"/>
                <w:szCs w:val="20"/>
              </w:rPr>
              <w:t>84 918</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82 670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1.1.1.А.</w:t>
            </w:r>
          </w:p>
        </w:tc>
        <w:tc>
          <w:tcPr>
            <w:tcW w:w="3827" w:type="dxa"/>
            <w:shd w:val="clear" w:color="auto" w:fill="auto"/>
            <w:hideMark/>
          </w:tcPr>
          <w:p w:rsidR="001A1F52" w:rsidRDefault="001A1F52">
            <w:pPr>
              <w:rPr>
                <w:sz w:val="20"/>
                <w:szCs w:val="20"/>
              </w:rPr>
            </w:pPr>
            <w:r>
              <w:rPr>
                <w:sz w:val="20"/>
                <w:szCs w:val="20"/>
              </w:rPr>
              <w:t>в пределах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p>
        </w:tc>
        <w:tc>
          <w:tcPr>
            <w:tcW w:w="2835" w:type="dxa"/>
            <w:shd w:val="clear" w:color="auto" w:fill="auto"/>
            <w:noWrap/>
            <w:hideMark/>
          </w:tcPr>
          <w:p w:rsidR="001A1F52" w:rsidRPr="001A1F52" w:rsidRDefault="001A1F52">
            <w:pPr>
              <w:jc w:val="center"/>
              <w:rPr>
                <w:sz w:val="20"/>
                <w:szCs w:val="20"/>
              </w:rPr>
            </w:pPr>
            <w:r>
              <w:rPr>
                <w:sz w:val="20"/>
                <w:szCs w:val="20"/>
              </w:rPr>
              <w:t>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1.1.1.Б.</w:t>
            </w:r>
          </w:p>
        </w:tc>
        <w:tc>
          <w:tcPr>
            <w:tcW w:w="3827" w:type="dxa"/>
            <w:shd w:val="clear" w:color="auto" w:fill="auto"/>
            <w:hideMark/>
          </w:tcPr>
          <w:p w:rsidR="001A1F52" w:rsidRDefault="001A1F52">
            <w:pPr>
              <w:rPr>
                <w:sz w:val="20"/>
                <w:szCs w:val="20"/>
              </w:rPr>
            </w:pPr>
            <w:r>
              <w:rPr>
                <w:sz w:val="20"/>
                <w:szCs w:val="20"/>
              </w:rPr>
              <w:t>сверх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82 670</w:t>
            </w:r>
          </w:p>
        </w:tc>
        <w:tc>
          <w:tcPr>
            <w:tcW w:w="1985" w:type="dxa"/>
            <w:shd w:val="clear" w:color="auto" w:fill="auto"/>
            <w:noWrap/>
            <w:hideMark/>
          </w:tcPr>
          <w:p w:rsidR="001A1F52" w:rsidRDefault="001A1F52" w:rsidP="001A1F52">
            <w:pPr>
              <w:jc w:val="center"/>
              <w:rPr>
                <w:sz w:val="20"/>
                <w:szCs w:val="20"/>
              </w:rPr>
            </w:pPr>
            <w:r>
              <w:rPr>
                <w:sz w:val="20"/>
                <w:szCs w:val="20"/>
              </w:rPr>
              <w:t>84 918</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82 670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44 631</w:t>
            </w:r>
          </w:p>
        </w:tc>
        <w:tc>
          <w:tcPr>
            <w:tcW w:w="1985" w:type="dxa"/>
            <w:shd w:val="clear" w:color="auto" w:fill="auto"/>
            <w:noWrap/>
            <w:hideMark/>
          </w:tcPr>
          <w:p w:rsidR="001A1F52" w:rsidRDefault="001A1F52" w:rsidP="001A1F52">
            <w:pPr>
              <w:jc w:val="center"/>
              <w:rPr>
                <w:sz w:val="20"/>
                <w:szCs w:val="20"/>
              </w:rPr>
            </w:pPr>
            <w:r>
              <w:rPr>
                <w:sz w:val="20"/>
                <w:szCs w:val="20"/>
              </w:rPr>
              <w:t>44 403</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44 631 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38 040</w:t>
            </w:r>
          </w:p>
        </w:tc>
        <w:tc>
          <w:tcPr>
            <w:tcW w:w="1985" w:type="dxa"/>
            <w:shd w:val="clear" w:color="auto" w:fill="auto"/>
            <w:noWrap/>
            <w:hideMark/>
          </w:tcPr>
          <w:p w:rsidR="001A1F52" w:rsidRDefault="001A1F52" w:rsidP="001A1F52">
            <w:pPr>
              <w:jc w:val="center"/>
              <w:rPr>
                <w:sz w:val="20"/>
                <w:szCs w:val="20"/>
              </w:rPr>
            </w:pPr>
            <w:r>
              <w:rPr>
                <w:sz w:val="20"/>
                <w:szCs w:val="20"/>
              </w:rPr>
              <w:t>40 515</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38 040 </w:t>
            </w:r>
          </w:p>
        </w:tc>
      </w:tr>
      <w:tr w:rsidR="001A1F52" w:rsidRPr="00CA4DA4" w:rsidTr="00CA4DA4">
        <w:trPr>
          <w:trHeight w:val="1020"/>
        </w:trPr>
        <w:tc>
          <w:tcPr>
            <w:tcW w:w="1433" w:type="dxa"/>
            <w:shd w:val="clear" w:color="auto" w:fill="auto"/>
            <w:hideMark/>
          </w:tcPr>
          <w:p w:rsidR="001A1F52" w:rsidRDefault="001A1F52">
            <w:pPr>
              <w:jc w:val="center"/>
              <w:rPr>
                <w:sz w:val="20"/>
                <w:szCs w:val="20"/>
              </w:rPr>
            </w:pPr>
            <w:r>
              <w:rPr>
                <w:sz w:val="20"/>
                <w:szCs w:val="20"/>
              </w:rPr>
              <w:t>1.1.4.</w:t>
            </w:r>
          </w:p>
        </w:tc>
        <w:tc>
          <w:tcPr>
            <w:tcW w:w="3827" w:type="dxa"/>
            <w:shd w:val="clear" w:color="auto" w:fill="auto"/>
            <w:hideMark/>
          </w:tcPr>
          <w:p w:rsidR="001A1F52" w:rsidRDefault="001A1F52">
            <w:pPr>
              <w:rPr>
                <w:sz w:val="20"/>
                <w:szCs w:val="20"/>
              </w:rPr>
            </w:pPr>
            <w:r>
              <w:rPr>
                <w:sz w:val="20"/>
                <w:szCs w:val="20"/>
              </w:rP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183 694</w:t>
            </w:r>
          </w:p>
        </w:tc>
        <w:tc>
          <w:tcPr>
            <w:tcW w:w="1985" w:type="dxa"/>
            <w:shd w:val="clear" w:color="auto" w:fill="auto"/>
            <w:noWrap/>
            <w:hideMark/>
          </w:tcPr>
          <w:p w:rsidR="001A1F52" w:rsidRDefault="001A1F52" w:rsidP="001A1F52">
            <w:pPr>
              <w:jc w:val="center"/>
              <w:rPr>
                <w:sz w:val="20"/>
                <w:szCs w:val="20"/>
              </w:rPr>
            </w:pPr>
            <w:r>
              <w:rPr>
                <w:sz w:val="20"/>
                <w:szCs w:val="20"/>
              </w:rPr>
              <w:t>187 142</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183 512</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1.1.4.А.</w:t>
            </w:r>
          </w:p>
        </w:tc>
        <w:tc>
          <w:tcPr>
            <w:tcW w:w="3827" w:type="dxa"/>
            <w:shd w:val="clear" w:color="auto" w:fill="auto"/>
            <w:hideMark/>
          </w:tcPr>
          <w:p w:rsidR="001A1F52" w:rsidRDefault="001A1F52">
            <w:pPr>
              <w:rPr>
                <w:sz w:val="20"/>
                <w:szCs w:val="20"/>
              </w:rPr>
            </w:pPr>
            <w:r>
              <w:rPr>
                <w:sz w:val="20"/>
                <w:szCs w:val="20"/>
              </w:rPr>
              <w:t>в пределах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p>
        </w:tc>
        <w:tc>
          <w:tcPr>
            <w:tcW w:w="2835" w:type="dxa"/>
            <w:shd w:val="clear" w:color="auto" w:fill="auto"/>
            <w:noWrap/>
            <w:hideMark/>
          </w:tcPr>
          <w:p w:rsidR="001A1F52" w:rsidRPr="001A1F52" w:rsidRDefault="001A1F52">
            <w:pPr>
              <w:jc w:val="center"/>
              <w:rPr>
                <w:sz w:val="20"/>
                <w:szCs w:val="20"/>
              </w:rPr>
            </w:pPr>
            <w:r>
              <w:rPr>
                <w:sz w:val="20"/>
                <w:szCs w:val="20"/>
              </w:rPr>
              <w:t>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lastRenderedPageBreak/>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1.1.4.Б.</w:t>
            </w:r>
          </w:p>
        </w:tc>
        <w:tc>
          <w:tcPr>
            <w:tcW w:w="3827" w:type="dxa"/>
            <w:shd w:val="clear" w:color="auto" w:fill="auto"/>
            <w:hideMark/>
          </w:tcPr>
          <w:p w:rsidR="001A1F52" w:rsidRDefault="001A1F52">
            <w:pPr>
              <w:rPr>
                <w:sz w:val="20"/>
                <w:szCs w:val="20"/>
              </w:rPr>
            </w:pPr>
            <w:r>
              <w:rPr>
                <w:sz w:val="20"/>
                <w:szCs w:val="20"/>
              </w:rPr>
              <w:t>сверх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183 694</w:t>
            </w:r>
          </w:p>
        </w:tc>
        <w:tc>
          <w:tcPr>
            <w:tcW w:w="1985" w:type="dxa"/>
            <w:shd w:val="clear" w:color="auto" w:fill="auto"/>
            <w:noWrap/>
            <w:hideMark/>
          </w:tcPr>
          <w:p w:rsidR="001A1F52" w:rsidRDefault="001A1F52" w:rsidP="00657BBF">
            <w:pPr>
              <w:jc w:val="center"/>
              <w:rPr>
                <w:sz w:val="20"/>
                <w:szCs w:val="20"/>
              </w:rPr>
            </w:pPr>
            <w:r>
              <w:rPr>
                <w:sz w:val="20"/>
                <w:szCs w:val="20"/>
              </w:rPr>
              <w:t>187 142</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183 512</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100 690</w:t>
            </w:r>
          </w:p>
        </w:tc>
        <w:tc>
          <w:tcPr>
            <w:tcW w:w="1985" w:type="dxa"/>
            <w:shd w:val="clear" w:color="auto" w:fill="auto"/>
            <w:noWrap/>
            <w:hideMark/>
          </w:tcPr>
          <w:p w:rsidR="001A1F52" w:rsidRDefault="001A1F52" w:rsidP="00657BBF">
            <w:pPr>
              <w:jc w:val="center"/>
              <w:rPr>
                <w:sz w:val="20"/>
                <w:szCs w:val="20"/>
              </w:rPr>
            </w:pPr>
            <w:r>
              <w:rPr>
                <w:sz w:val="20"/>
                <w:szCs w:val="20"/>
              </w:rPr>
              <w:t>100 682</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100 174</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83 005</w:t>
            </w:r>
          </w:p>
        </w:tc>
        <w:tc>
          <w:tcPr>
            <w:tcW w:w="1985" w:type="dxa"/>
            <w:shd w:val="clear" w:color="auto" w:fill="auto"/>
            <w:noWrap/>
            <w:hideMark/>
          </w:tcPr>
          <w:p w:rsidR="001A1F52" w:rsidRDefault="001A1F52" w:rsidP="00657BBF">
            <w:pPr>
              <w:jc w:val="center"/>
              <w:rPr>
                <w:sz w:val="20"/>
                <w:szCs w:val="20"/>
              </w:rPr>
            </w:pPr>
            <w:r>
              <w:rPr>
                <w:sz w:val="20"/>
                <w:szCs w:val="20"/>
              </w:rPr>
              <w:t>86 460</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83 339</w:t>
            </w:r>
            <w:r w:rsidR="001A1F52" w:rsidRPr="00657BBF">
              <w:rPr>
                <w:sz w:val="20"/>
                <w:szCs w:val="20"/>
              </w:rPr>
              <w:t> </w:t>
            </w:r>
          </w:p>
        </w:tc>
      </w:tr>
      <w:tr w:rsidR="001A1F52" w:rsidRPr="00CA4DA4" w:rsidTr="00CA4DA4">
        <w:trPr>
          <w:trHeight w:val="1275"/>
        </w:trPr>
        <w:tc>
          <w:tcPr>
            <w:tcW w:w="1433" w:type="dxa"/>
            <w:shd w:val="clear" w:color="auto" w:fill="auto"/>
            <w:hideMark/>
          </w:tcPr>
          <w:p w:rsidR="001A1F52" w:rsidRDefault="001A1F52">
            <w:pPr>
              <w:jc w:val="center"/>
              <w:rPr>
                <w:sz w:val="20"/>
                <w:szCs w:val="20"/>
              </w:rPr>
            </w:pPr>
            <w:r>
              <w:rPr>
                <w:sz w:val="20"/>
                <w:szCs w:val="20"/>
              </w:rPr>
              <w:t>1.1.5.</w:t>
            </w:r>
          </w:p>
        </w:tc>
        <w:tc>
          <w:tcPr>
            <w:tcW w:w="3827" w:type="dxa"/>
            <w:shd w:val="clear" w:color="auto" w:fill="auto"/>
            <w:hideMark/>
          </w:tcPr>
          <w:p w:rsidR="001A1F52" w:rsidRDefault="001A1F52">
            <w:pPr>
              <w:rPr>
                <w:sz w:val="20"/>
                <w:szCs w:val="20"/>
              </w:rPr>
            </w:pPr>
            <w:r>
              <w:rPr>
                <w:sz w:val="20"/>
                <w:szCs w:val="20"/>
              </w:rPr>
              <w:t>население, проживающее в сельских населенных пунктах</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3 251</w:t>
            </w:r>
          </w:p>
        </w:tc>
        <w:tc>
          <w:tcPr>
            <w:tcW w:w="1985" w:type="dxa"/>
            <w:shd w:val="clear" w:color="auto" w:fill="auto"/>
            <w:noWrap/>
            <w:hideMark/>
          </w:tcPr>
          <w:p w:rsidR="001A1F52" w:rsidRDefault="001A1F52" w:rsidP="00657BBF">
            <w:pPr>
              <w:jc w:val="center"/>
              <w:rPr>
                <w:sz w:val="20"/>
                <w:szCs w:val="20"/>
              </w:rPr>
            </w:pPr>
            <w:r>
              <w:rPr>
                <w:sz w:val="20"/>
                <w:szCs w:val="20"/>
              </w:rPr>
              <w:t>2 540</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3 251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1.1.5.А.</w:t>
            </w:r>
          </w:p>
        </w:tc>
        <w:tc>
          <w:tcPr>
            <w:tcW w:w="3827" w:type="dxa"/>
            <w:shd w:val="clear" w:color="auto" w:fill="auto"/>
            <w:hideMark/>
          </w:tcPr>
          <w:p w:rsidR="001A1F52" w:rsidRDefault="001A1F52">
            <w:pPr>
              <w:rPr>
                <w:sz w:val="20"/>
                <w:szCs w:val="20"/>
              </w:rPr>
            </w:pPr>
            <w:r>
              <w:rPr>
                <w:sz w:val="20"/>
                <w:szCs w:val="20"/>
              </w:rPr>
              <w:t>в пределах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r>
              <w:t xml:space="preserve"> </w:t>
            </w:r>
          </w:p>
        </w:tc>
        <w:tc>
          <w:tcPr>
            <w:tcW w:w="2835" w:type="dxa"/>
            <w:shd w:val="clear" w:color="auto" w:fill="auto"/>
            <w:noWrap/>
            <w:hideMark/>
          </w:tcPr>
          <w:p w:rsidR="001A1F52" w:rsidRPr="001A1F52" w:rsidRDefault="00657BBF">
            <w:pPr>
              <w:jc w:val="center"/>
              <w:rPr>
                <w:sz w:val="20"/>
                <w:szCs w:val="20"/>
              </w:rPr>
            </w:pPr>
            <w:r>
              <w:rPr>
                <w:sz w:val="20"/>
                <w:szCs w:val="20"/>
              </w:rPr>
              <w:t>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1.1.5.Б.</w:t>
            </w:r>
          </w:p>
        </w:tc>
        <w:tc>
          <w:tcPr>
            <w:tcW w:w="3827" w:type="dxa"/>
            <w:shd w:val="clear" w:color="auto" w:fill="auto"/>
            <w:hideMark/>
          </w:tcPr>
          <w:p w:rsidR="001A1F52" w:rsidRDefault="001A1F52">
            <w:pPr>
              <w:rPr>
                <w:sz w:val="20"/>
                <w:szCs w:val="20"/>
              </w:rPr>
            </w:pPr>
            <w:r>
              <w:rPr>
                <w:sz w:val="20"/>
                <w:szCs w:val="20"/>
              </w:rPr>
              <w:t>сверх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3 251</w:t>
            </w:r>
          </w:p>
        </w:tc>
        <w:tc>
          <w:tcPr>
            <w:tcW w:w="1985" w:type="dxa"/>
            <w:shd w:val="clear" w:color="auto" w:fill="auto"/>
            <w:noWrap/>
            <w:hideMark/>
          </w:tcPr>
          <w:p w:rsidR="001A1F52" w:rsidRDefault="001A1F52" w:rsidP="00657BBF">
            <w:pPr>
              <w:jc w:val="center"/>
              <w:rPr>
                <w:sz w:val="20"/>
                <w:szCs w:val="20"/>
              </w:rPr>
            </w:pPr>
            <w:r>
              <w:rPr>
                <w:sz w:val="20"/>
                <w:szCs w:val="20"/>
              </w:rPr>
              <w:t>2 540</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3 251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1 715</w:t>
            </w:r>
          </w:p>
        </w:tc>
        <w:tc>
          <w:tcPr>
            <w:tcW w:w="1985" w:type="dxa"/>
            <w:shd w:val="clear" w:color="auto" w:fill="auto"/>
            <w:noWrap/>
            <w:hideMark/>
          </w:tcPr>
          <w:p w:rsidR="001A1F52" w:rsidRDefault="001A1F52" w:rsidP="00657BBF">
            <w:pPr>
              <w:jc w:val="center"/>
              <w:rPr>
                <w:sz w:val="20"/>
                <w:szCs w:val="20"/>
              </w:rPr>
            </w:pPr>
            <w:r>
              <w:rPr>
                <w:sz w:val="20"/>
                <w:szCs w:val="20"/>
              </w:rPr>
              <w:t>1 386</w:t>
            </w:r>
            <w:r>
              <w:t xml:space="preserve"> </w:t>
            </w:r>
          </w:p>
        </w:tc>
        <w:tc>
          <w:tcPr>
            <w:tcW w:w="2835" w:type="dxa"/>
            <w:shd w:val="clear" w:color="auto" w:fill="auto"/>
            <w:noWrap/>
            <w:hideMark/>
          </w:tcPr>
          <w:p w:rsidR="001A1F52" w:rsidRPr="00657BBF" w:rsidRDefault="001A1F52">
            <w:pPr>
              <w:jc w:val="center"/>
              <w:rPr>
                <w:sz w:val="20"/>
                <w:szCs w:val="20"/>
              </w:rPr>
            </w:pPr>
            <w:r w:rsidRPr="00657BBF">
              <w:rPr>
                <w:sz w:val="20"/>
                <w:szCs w:val="20"/>
              </w:rPr>
              <w:t> </w:t>
            </w:r>
            <w:r w:rsidR="00657BBF" w:rsidRPr="00657BBF">
              <w:rPr>
                <w:sz w:val="20"/>
                <w:szCs w:val="20"/>
              </w:rPr>
              <w:t>1 715</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1 536</w:t>
            </w:r>
          </w:p>
        </w:tc>
        <w:tc>
          <w:tcPr>
            <w:tcW w:w="1985" w:type="dxa"/>
            <w:shd w:val="clear" w:color="auto" w:fill="auto"/>
            <w:noWrap/>
            <w:hideMark/>
          </w:tcPr>
          <w:p w:rsidR="001A1F52" w:rsidRDefault="001A1F52" w:rsidP="00657BBF">
            <w:pPr>
              <w:jc w:val="center"/>
              <w:rPr>
                <w:sz w:val="20"/>
                <w:szCs w:val="20"/>
              </w:rPr>
            </w:pPr>
            <w:r>
              <w:rPr>
                <w:sz w:val="20"/>
                <w:szCs w:val="20"/>
              </w:rPr>
              <w:t>1 154</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1 536</w:t>
            </w:r>
            <w:r w:rsidR="001A1F52" w:rsidRPr="00657BBF">
              <w:rPr>
                <w:sz w:val="20"/>
                <w:szCs w:val="20"/>
              </w:rPr>
              <w:t> </w:t>
            </w:r>
          </w:p>
        </w:tc>
      </w:tr>
      <w:tr w:rsidR="001A1F52" w:rsidRPr="00CA4DA4" w:rsidTr="00CA4DA4">
        <w:trPr>
          <w:trHeight w:val="1275"/>
        </w:trPr>
        <w:tc>
          <w:tcPr>
            <w:tcW w:w="1433" w:type="dxa"/>
            <w:shd w:val="clear" w:color="auto" w:fill="auto"/>
            <w:hideMark/>
          </w:tcPr>
          <w:p w:rsidR="001A1F52" w:rsidRDefault="001A1F52">
            <w:pPr>
              <w:jc w:val="center"/>
              <w:rPr>
                <w:sz w:val="20"/>
                <w:szCs w:val="20"/>
              </w:rPr>
            </w:pPr>
            <w:r>
              <w:rPr>
                <w:sz w:val="20"/>
                <w:szCs w:val="20"/>
              </w:rPr>
              <w:t>1.1.6.</w:t>
            </w:r>
          </w:p>
        </w:tc>
        <w:tc>
          <w:tcPr>
            <w:tcW w:w="3827" w:type="dxa"/>
            <w:shd w:val="clear" w:color="auto" w:fill="auto"/>
            <w:hideMark/>
          </w:tcPr>
          <w:p w:rsidR="001A1F52" w:rsidRDefault="001A1F52">
            <w:pPr>
              <w:rPr>
                <w:sz w:val="20"/>
                <w:szCs w:val="20"/>
              </w:rPr>
            </w:pPr>
            <w:r>
              <w:rPr>
                <w:sz w:val="20"/>
                <w:szCs w:val="20"/>
              </w:rPr>
              <w:t>потребители, приравненные к населению, - всего</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62 891</w:t>
            </w:r>
          </w:p>
        </w:tc>
        <w:tc>
          <w:tcPr>
            <w:tcW w:w="1985" w:type="dxa"/>
            <w:shd w:val="clear" w:color="auto" w:fill="auto"/>
            <w:noWrap/>
            <w:hideMark/>
          </w:tcPr>
          <w:p w:rsidR="001A1F52" w:rsidRDefault="001A1F52" w:rsidP="00657BBF">
            <w:pPr>
              <w:jc w:val="center"/>
              <w:rPr>
                <w:sz w:val="20"/>
                <w:szCs w:val="20"/>
              </w:rPr>
            </w:pPr>
            <w:r>
              <w:rPr>
                <w:sz w:val="20"/>
                <w:szCs w:val="20"/>
              </w:rPr>
              <w:t>65 500</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62 891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1.1.6.А.</w:t>
            </w:r>
          </w:p>
        </w:tc>
        <w:tc>
          <w:tcPr>
            <w:tcW w:w="3827" w:type="dxa"/>
            <w:shd w:val="clear" w:color="auto" w:fill="auto"/>
            <w:hideMark/>
          </w:tcPr>
          <w:p w:rsidR="001A1F52" w:rsidRDefault="001A1F52">
            <w:pPr>
              <w:rPr>
                <w:sz w:val="20"/>
                <w:szCs w:val="20"/>
              </w:rPr>
            </w:pPr>
            <w:r>
              <w:rPr>
                <w:sz w:val="20"/>
                <w:szCs w:val="20"/>
              </w:rPr>
              <w:t>в пределах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0</w:t>
            </w:r>
          </w:p>
        </w:tc>
        <w:tc>
          <w:tcPr>
            <w:tcW w:w="1985" w:type="dxa"/>
            <w:shd w:val="clear" w:color="auto" w:fill="auto"/>
            <w:noWrap/>
            <w:hideMark/>
          </w:tcPr>
          <w:p w:rsidR="001A1F52" w:rsidRDefault="001A1F52">
            <w:pPr>
              <w:jc w:val="center"/>
              <w:rPr>
                <w:sz w:val="20"/>
                <w:szCs w:val="20"/>
              </w:rPr>
            </w:pPr>
            <w:r>
              <w:rPr>
                <w:sz w:val="20"/>
                <w:szCs w:val="20"/>
              </w:rPr>
              <w:t>0</w:t>
            </w:r>
          </w:p>
        </w:tc>
        <w:tc>
          <w:tcPr>
            <w:tcW w:w="2835" w:type="dxa"/>
            <w:shd w:val="clear" w:color="auto" w:fill="auto"/>
            <w:noWrap/>
            <w:hideMark/>
          </w:tcPr>
          <w:p w:rsidR="001A1F52" w:rsidRPr="001A1F52" w:rsidRDefault="00657BBF">
            <w:pPr>
              <w:jc w:val="center"/>
              <w:rPr>
                <w:sz w:val="20"/>
                <w:szCs w:val="20"/>
              </w:rPr>
            </w:pPr>
            <w:r>
              <w:rPr>
                <w:sz w:val="20"/>
                <w:szCs w:val="20"/>
              </w:rPr>
              <w:t>0</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1.1.6.Б.</w:t>
            </w:r>
          </w:p>
        </w:tc>
        <w:tc>
          <w:tcPr>
            <w:tcW w:w="3827" w:type="dxa"/>
            <w:shd w:val="clear" w:color="auto" w:fill="auto"/>
            <w:hideMark/>
          </w:tcPr>
          <w:p w:rsidR="001A1F52" w:rsidRDefault="001A1F52">
            <w:pPr>
              <w:rPr>
                <w:sz w:val="20"/>
                <w:szCs w:val="20"/>
              </w:rPr>
            </w:pPr>
            <w:r>
              <w:rPr>
                <w:sz w:val="20"/>
                <w:szCs w:val="20"/>
              </w:rPr>
              <w:t>сверх социальной нормы</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62 891</w:t>
            </w:r>
          </w:p>
        </w:tc>
        <w:tc>
          <w:tcPr>
            <w:tcW w:w="1985" w:type="dxa"/>
            <w:shd w:val="clear" w:color="auto" w:fill="auto"/>
            <w:noWrap/>
            <w:hideMark/>
          </w:tcPr>
          <w:p w:rsidR="001A1F52" w:rsidRDefault="001A1F52" w:rsidP="00657BBF">
            <w:pPr>
              <w:jc w:val="center"/>
              <w:rPr>
                <w:sz w:val="20"/>
                <w:szCs w:val="20"/>
              </w:rPr>
            </w:pPr>
            <w:r>
              <w:rPr>
                <w:sz w:val="20"/>
                <w:szCs w:val="20"/>
              </w:rPr>
              <w:t>65 500</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62 891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33 521</w:t>
            </w:r>
          </w:p>
        </w:tc>
        <w:tc>
          <w:tcPr>
            <w:tcW w:w="1985" w:type="dxa"/>
            <w:shd w:val="clear" w:color="auto" w:fill="auto"/>
            <w:noWrap/>
            <w:hideMark/>
          </w:tcPr>
          <w:p w:rsidR="001A1F52" w:rsidRDefault="001A1F52" w:rsidP="00657BBF">
            <w:pPr>
              <w:jc w:val="center"/>
              <w:rPr>
                <w:sz w:val="20"/>
                <w:szCs w:val="20"/>
              </w:rPr>
            </w:pPr>
            <w:r>
              <w:rPr>
                <w:sz w:val="20"/>
                <w:szCs w:val="20"/>
              </w:rPr>
              <w:t>33 839</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33 521</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29 370</w:t>
            </w:r>
          </w:p>
        </w:tc>
        <w:tc>
          <w:tcPr>
            <w:tcW w:w="1985" w:type="dxa"/>
            <w:shd w:val="clear" w:color="auto" w:fill="auto"/>
            <w:noWrap/>
            <w:hideMark/>
          </w:tcPr>
          <w:p w:rsidR="001A1F52" w:rsidRDefault="001A1F52" w:rsidP="00657BBF">
            <w:pPr>
              <w:jc w:val="center"/>
              <w:rPr>
                <w:sz w:val="20"/>
                <w:szCs w:val="20"/>
              </w:rPr>
            </w:pPr>
            <w:r>
              <w:rPr>
                <w:sz w:val="20"/>
                <w:szCs w:val="20"/>
              </w:rPr>
              <w:t>31 661</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29 370</w:t>
            </w:r>
            <w:r w:rsidR="001A1F52" w:rsidRPr="00657BBF">
              <w:rPr>
                <w:sz w:val="20"/>
                <w:szCs w:val="20"/>
              </w:rPr>
              <w:t> </w:t>
            </w:r>
          </w:p>
        </w:tc>
      </w:tr>
      <w:tr w:rsidR="001A1F52" w:rsidRPr="00CA4DA4" w:rsidTr="00CA4DA4">
        <w:trPr>
          <w:trHeight w:val="510"/>
        </w:trPr>
        <w:tc>
          <w:tcPr>
            <w:tcW w:w="1433" w:type="dxa"/>
            <w:shd w:val="clear" w:color="auto" w:fill="auto"/>
            <w:hideMark/>
          </w:tcPr>
          <w:p w:rsidR="001A1F52" w:rsidRDefault="001A1F52">
            <w:pPr>
              <w:jc w:val="center"/>
              <w:rPr>
                <w:sz w:val="20"/>
                <w:szCs w:val="20"/>
              </w:rPr>
            </w:pPr>
            <w:r>
              <w:rPr>
                <w:sz w:val="20"/>
                <w:szCs w:val="20"/>
              </w:rPr>
              <w:t>1.2.</w:t>
            </w:r>
          </w:p>
        </w:tc>
        <w:tc>
          <w:tcPr>
            <w:tcW w:w="3827" w:type="dxa"/>
            <w:shd w:val="clear" w:color="auto" w:fill="auto"/>
            <w:hideMark/>
          </w:tcPr>
          <w:p w:rsidR="001A1F52" w:rsidRDefault="001A1F52">
            <w:pPr>
              <w:rPr>
                <w:sz w:val="20"/>
                <w:szCs w:val="20"/>
              </w:rPr>
            </w:pPr>
            <w:r>
              <w:rPr>
                <w:sz w:val="20"/>
                <w:szCs w:val="20"/>
              </w:rP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330 619</w:t>
            </w:r>
          </w:p>
        </w:tc>
        <w:tc>
          <w:tcPr>
            <w:tcW w:w="1985" w:type="dxa"/>
            <w:shd w:val="clear" w:color="auto" w:fill="auto"/>
            <w:noWrap/>
            <w:hideMark/>
          </w:tcPr>
          <w:p w:rsidR="001A1F52" w:rsidRDefault="001A1F52" w:rsidP="00657BBF">
            <w:pPr>
              <w:jc w:val="center"/>
              <w:rPr>
                <w:sz w:val="20"/>
                <w:szCs w:val="20"/>
              </w:rPr>
            </w:pPr>
            <w:r>
              <w:rPr>
                <w:sz w:val="20"/>
                <w:szCs w:val="20"/>
              </w:rPr>
              <w:t>328 867</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331 295</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менее 670 кВт</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249 217</w:t>
            </w:r>
          </w:p>
        </w:tc>
        <w:tc>
          <w:tcPr>
            <w:tcW w:w="1985" w:type="dxa"/>
            <w:shd w:val="clear" w:color="auto" w:fill="auto"/>
            <w:noWrap/>
            <w:hideMark/>
          </w:tcPr>
          <w:p w:rsidR="001A1F52" w:rsidRDefault="001A1F52" w:rsidP="00657BBF">
            <w:pPr>
              <w:jc w:val="center"/>
              <w:rPr>
                <w:sz w:val="20"/>
                <w:szCs w:val="20"/>
              </w:rPr>
            </w:pPr>
            <w:r>
              <w:rPr>
                <w:sz w:val="20"/>
                <w:szCs w:val="20"/>
              </w:rPr>
              <w:t>235 958</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243 911</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127 686</w:t>
            </w:r>
          </w:p>
        </w:tc>
        <w:tc>
          <w:tcPr>
            <w:tcW w:w="1985" w:type="dxa"/>
            <w:shd w:val="clear" w:color="auto" w:fill="auto"/>
            <w:noWrap/>
            <w:hideMark/>
          </w:tcPr>
          <w:p w:rsidR="001A1F52" w:rsidRDefault="001A1F52" w:rsidP="00657BBF">
            <w:pPr>
              <w:jc w:val="center"/>
              <w:rPr>
                <w:sz w:val="20"/>
                <w:szCs w:val="20"/>
              </w:rPr>
            </w:pPr>
            <w:r>
              <w:rPr>
                <w:sz w:val="20"/>
                <w:szCs w:val="20"/>
              </w:rPr>
              <w:t xml:space="preserve">122 </w:t>
            </w:r>
            <w:r w:rsidR="00657BBF">
              <w:rPr>
                <w:sz w:val="20"/>
                <w:szCs w:val="20"/>
              </w:rPr>
              <w:t>500</w:t>
            </w:r>
          </w:p>
        </w:tc>
        <w:tc>
          <w:tcPr>
            <w:tcW w:w="2835" w:type="dxa"/>
            <w:shd w:val="clear" w:color="auto" w:fill="auto"/>
            <w:noWrap/>
            <w:hideMark/>
          </w:tcPr>
          <w:p w:rsidR="001A1F52" w:rsidRPr="00657BBF" w:rsidRDefault="001A1F52" w:rsidP="00657BBF">
            <w:pPr>
              <w:jc w:val="center"/>
              <w:rPr>
                <w:sz w:val="20"/>
                <w:szCs w:val="20"/>
              </w:rPr>
            </w:pPr>
            <w:r w:rsidRPr="00657BBF">
              <w:rPr>
                <w:sz w:val="20"/>
                <w:szCs w:val="20"/>
              </w:rPr>
              <w:t> </w:t>
            </w:r>
            <w:r w:rsidR="00657BBF" w:rsidRPr="00657BBF">
              <w:rPr>
                <w:sz w:val="20"/>
                <w:szCs w:val="20"/>
              </w:rPr>
              <w:t>125 603</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121 532</w:t>
            </w:r>
          </w:p>
        </w:tc>
        <w:tc>
          <w:tcPr>
            <w:tcW w:w="1985" w:type="dxa"/>
            <w:shd w:val="clear" w:color="auto" w:fill="auto"/>
            <w:noWrap/>
            <w:hideMark/>
          </w:tcPr>
          <w:p w:rsidR="001A1F52" w:rsidRDefault="001A1F52" w:rsidP="00657BBF">
            <w:pPr>
              <w:jc w:val="center"/>
              <w:rPr>
                <w:sz w:val="20"/>
                <w:szCs w:val="20"/>
              </w:rPr>
            </w:pPr>
            <w:r>
              <w:rPr>
                <w:sz w:val="20"/>
                <w:szCs w:val="20"/>
              </w:rPr>
              <w:t>113 458</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118 309</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от 670 кВт до 10 МВт</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78 566</w:t>
            </w:r>
          </w:p>
        </w:tc>
        <w:tc>
          <w:tcPr>
            <w:tcW w:w="1985" w:type="dxa"/>
            <w:shd w:val="clear" w:color="auto" w:fill="auto"/>
            <w:noWrap/>
            <w:hideMark/>
          </w:tcPr>
          <w:p w:rsidR="001A1F52" w:rsidRDefault="001A1F52" w:rsidP="00657BBF">
            <w:pPr>
              <w:jc w:val="center"/>
              <w:rPr>
                <w:sz w:val="20"/>
                <w:szCs w:val="20"/>
              </w:rPr>
            </w:pPr>
            <w:r>
              <w:rPr>
                <w:sz w:val="20"/>
                <w:szCs w:val="20"/>
              </w:rPr>
              <w:t>91 239</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84 609</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40 107</w:t>
            </w:r>
          </w:p>
        </w:tc>
        <w:tc>
          <w:tcPr>
            <w:tcW w:w="1985" w:type="dxa"/>
            <w:shd w:val="clear" w:color="auto" w:fill="auto"/>
            <w:noWrap/>
            <w:hideMark/>
          </w:tcPr>
          <w:p w:rsidR="001A1F52" w:rsidRDefault="001A1F52" w:rsidP="00657BBF">
            <w:pPr>
              <w:jc w:val="center"/>
              <w:rPr>
                <w:sz w:val="20"/>
                <w:szCs w:val="20"/>
              </w:rPr>
            </w:pPr>
            <w:r>
              <w:rPr>
                <w:sz w:val="20"/>
                <w:szCs w:val="20"/>
              </w:rPr>
              <w:t>47 831</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43 614</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38 460</w:t>
            </w:r>
          </w:p>
        </w:tc>
        <w:tc>
          <w:tcPr>
            <w:tcW w:w="1985" w:type="dxa"/>
            <w:shd w:val="clear" w:color="auto" w:fill="auto"/>
            <w:noWrap/>
            <w:hideMark/>
          </w:tcPr>
          <w:p w:rsidR="001A1F52" w:rsidRDefault="001A1F52" w:rsidP="00657BBF">
            <w:pPr>
              <w:jc w:val="center"/>
              <w:rPr>
                <w:sz w:val="20"/>
                <w:szCs w:val="20"/>
              </w:rPr>
            </w:pPr>
            <w:r>
              <w:rPr>
                <w:sz w:val="20"/>
                <w:szCs w:val="20"/>
              </w:rPr>
              <w:t>43 408</w:t>
            </w:r>
            <w:r>
              <w:t xml:space="preserve"> </w:t>
            </w:r>
          </w:p>
        </w:tc>
        <w:tc>
          <w:tcPr>
            <w:tcW w:w="2835" w:type="dxa"/>
            <w:shd w:val="clear" w:color="auto" w:fill="auto"/>
            <w:noWrap/>
            <w:hideMark/>
          </w:tcPr>
          <w:p w:rsidR="001A1F52" w:rsidRPr="00657BBF" w:rsidRDefault="001A1F52">
            <w:pPr>
              <w:jc w:val="center"/>
              <w:rPr>
                <w:sz w:val="20"/>
                <w:szCs w:val="20"/>
              </w:rPr>
            </w:pPr>
            <w:r w:rsidRPr="00657BBF">
              <w:rPr>
                <w:sz w:val="20"/>
                <w:szCs w:val="20"/>
              </w:rPr>
              <w:t> </w:t>
            </w:r>
            <w:r w:rsidR="00657BBF" w:rsidRPr="00657BBF">
              <w:rPr>
                <w:sz w:val="20"/>
                <w:szCs w:val="20"/>
              </w:rPr>
              <w:t>40 995</w:t>
            </w:r>
          </w:p>
        </w:tc>
      </w:tr>
      <w:tr w:rsidR="001A1F52" w:rsidRPr="00CA4DA4" w:rsidTr="00CA4DA4">
        <w:trPr>
          <w:trHeight w:val="510"/>
        </w:trPr>
        <w:tc>
          <w:tcPr>
            <w:tcW w:w="1433" w:type="dxa"/>
            <w:shd w:val="clear" w:color="auto" w:fill="auto"/>
            <w:hideMark/>
          </w:tcPr>
          <w:p w:rsidR="001A1F52" w:rsidRDefault="001A1F52">
            <w:pPr>
              <w:jc w:val="center"/>
              <w:rPr>
                <w:sz w:val="20"/>
                <w:szCs w:val="20"/>
              </w:rPr>
            </w:pPr>
            <w:r>
              <w:rPr>
                <w:sz w:val="20"/>
                <w:szCs w:val="20"/>
              </w:rPr>
              <w:lastRenderedPageBreak/>
              <w:t> </w:t>
            </w:r>
          </w:p>
        </w:tc>
        <w:tc>
          <w:tcPr>
            <w:tcW w:w="3827" w:type="dxa"/>
            <w:shd w:val="clear" w:color="auto" w:fill="auto"/>
            <w:hideMark/>
          </w:tcPr>
          <w:p w:rsidR="001A1F52" w:rsidRDefault="001A1F52">
            <w:pPr>
              <w:rPr>
                <w:sz w:val="20"/>
                <w:szCs w:val="20"/>
              </w:rPr>
            </w:pPr>
            <w:r>
              <w:rPr>
                <w:sz w:val="20"/>
                <w:szCs w:val="20"/>
              </w:rPr>
              <w:t>не менее 10 МВт</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2 835</w:t>
            </w:r>
          </w:p>
        </w:tc>
        <w:tc>
          <w:tcPr>
            <w:tcW w:w="1985" w:type="dxa"/>
            <w:shd w:val="clear" w:color="auto" w:fill="auto"/>
            <w:noWrap/>
            <w:hideMark/>
          </w:tcPr>
          <w:p w:rsidR="001A1F52" w:rsidRDefault="001A1F52" w:rsidP="00657BBF">
            <w:pPr>
              <w:jc w:val="center"/>
              <w:rPr>
                <w:sz w:val="20"/>
                <w:szCs w:val="20"/>
              </w:rPr>
            </w:pPr>
            <w:r>
              <w:rPr>
                <w:sz w:val="20"/>
                <w:szCs w:val="20"/>
              </w:rPr>
              <w:t>1 670</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2 775</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первое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1 476</w:t>
            </w:r>
          </w:p>
        </w:tc>
        <w:tc>
          <w:tcPr>
            <w:tcW w:w="1985" w:type="dxa"/>
            <w:shd w:val="clear" w:color="auto" w:fill="auto"/>
            <w:noWrap/>
            <w:hideMark/>
          </w:tcPr>
          <w:p w:rsidR="001A1F52" w:rsidRDefault="001A1F52" w:rsidP="00657BBF">
            <w:pPr>
              <w:jc w:val="center"/>
              <w:rPr>
                <w:sz w:val="20"/>
                <w:szCs w:val="20"/>
              </w:rPr>
            </w:pPr>
            <w:r>
              <w:rPr>
                <w:sz w:val="20"/>
                <w:szCs w:val="20"/>
              </w:rPr>
              <w:t>739</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1 451</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второе полугодие</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1 359</w:t>
            </w:r>
          </w:p>
        </w:tc>
        <w:tc>
          <w:tcPr>
            <w:tcW w:w="1985" w:type="dxa"/>
            <w:shd w:val="clear" w:color="auto" w:fill="auto"/>
            <w:noWrap/>
            <w:hideMark/>
          </w:tcPr>
          <w:p w:rsidR="001A1F52" w:rsidRDefault="001A1F52" w:rsidP="00657BBF">
            <w:pPr>
              <w:jc w:val="center"/>
              <w:rPr>
                <w:sz w:val="20"/>
                <w:szCs w:val="20"/>
              </w:rPr>
            </w:pPr>
            <w:r>
              <w:rPr>
                <w:sz w:val="20"/>
                <w:szCs w:val="20"/>
              </w:rPr>
              <w:t>932</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1 323</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1.3.</w:t>
            </w:r>
          </w:p>
        </w:tc>
        <w:tc>
          <w:tcPr>
            <w:tcW w:w="3827" w:type="dxa"/>
            <w:shd w:val="clear" w:color="auto" w:fill="auto"/>
            <w:hideMark/>
          </w:tcPr>
          <w:p w:rsidR="001A1F52" w:rsidRDefault="001A1F52">
            <w:pPr>
              <w:rPr>
                <w:sz w:val="20"/>
                <w:szCs w:val="20"/>
              </w:rPr>
            </w:pPr>
            <w:r>
              <w:rPr>
                <w:sz w:val="20"/>
                <w:szCs w:val="20"/>
              </w:rPr>
              <w:t>сетевым организациям, приобретающим электрическую энергию в целях компенсации потерь электрической энергии в сетях</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109 869</w:t>
            </w:r>
          </w:p>
        </w:tc>
        <w:tc>
          <w:tcPr>
            <w:tcW w:w="1985" w:type="dxa"/>
            <w:shd w:val="clear" w:color="auto" w:fill="auto"/>
            <w:noWrap/>
            <w:hideMark/>
          </w:tcPr>
          <w:p w:rsidR="001A1F52" w:rsidRDefault="001A1F52" w:rsidP="00657BBF">
            <w:pPr>
              <w:jc w:val="center"/>
              <w:rPr>
                <w:sz w:val="20"/>
                <w:szCs w:val="20"/>
              </w:rPr>
            </w:pPr>
            <w:r>
              <w:rPr>
                <w:sz w:val="20"/>
                <w:szCs w:val="20"/>
              </w:rPr>
              <w:t>118 402</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110 241</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 первом полугодии</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56 425</w:t>
            </w:r>
          </w:p>
        </w:tc>
        <w:tc>
          <w:tcPr>
            <w:tcW w:w="1985" w:type="dxa"/>
            <w:shd w:val="clear" w:color="auto" w:fill="auto"/>
            <w:noWrap/>
            <w:hideMark/>
          </w:tcPr>
          <w:p w:rsidR="001A1F52" w:rsidRDefault="001A1F52" w:rsidP="00657BBF">
            <w:pPr>
              <w:jc w:val="center"/>
              <w:rPr>
                <w:sz w:val="20"/>
                <w:szCs w:val="20"/>
              </w:rPr>
            </w:pPr>
            <w:r>
              <w:rPr>
                <w:sz w:val="20"/>
                <w:szCs w:val="20"/>
              </w:rPr>
              <w:t>61 489</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56 656</w:t>
            </w:r>
            <w:r w:rsidR="001A1F52" w:rsidRPr="00657BBF">
              <w:rPr>
                <w:sz w:val="20"/>
                <w:szCs w:val="20"/>
              </w:rPr>
              <w:t> </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во втором полугодии</w:t>
            </w:r>
          </w:p>
        </w:tc>
        <w:tc>
          <w:tcPr>
            <w:tcW w:w="1843" w:type="dxa"/>
            <w:shd w:val="clear" w:color="auto" w:fill="auto"/>
            <w:hideMark/>
          </w:tcPr>
          <w:p w:rsidR="001A1F52" w:rsidRDefault="001A1F52">
            <w:pPr>
              <w:jc w:val="center"/>
              <w:rPr>
                <w:sz w:val="20"/>
                <w:szCs w:val="20"/>
              </w:rPr>
            </w:pPr>
            <w:r>
              <w:rPr>
                <w:sz w:val="20"/>
                <w:szCs w:val="20"/>
              </w:rPr>
              <w:t>тыс. кВт·</w:t>
            </w:r>
            <w:proofErr w:type="gramStart"/>
            <w:r>
              <w:rPr>
                <w:sz w:val="20"/>
                <w:szCs w:val="20"/>
              </w:rPr>
              <w:t>ч</w:t>
            </w:r>
            <w:proofErr w:type="gramEnd"/>
          </w:p>
        </w:tc>
        <w:tc>
          <w:tcPr>
            <w:tcW w:w="3118" w:type="dxa"/>
            <w:shd w:val="clear" w:color="auto" w:fill="auto"/>
            <w:noWrap/>
            <w:hideMark/>
          </w:tcPr>
          <w:p w:rsidR="001A1F52" w:rsidRDefault="001A1F52">
            <w:pPr>
              <w:jc w:val="center"/>
              <w:rPr>
                <w:sz w:val="20"/>
                <w:szCs w:val="20"/>
              </w:rPr>
            </w:pPr>
            <w:r>
              <w:rPr>
                <w:sz w:val="20"/>
                <w:szCs w:val="20"/>
              </w:rPr>
              <w:t>53 444</w:t>
            </w:r>
          </w:p>
        </w:tc>
        <w:tc>
          <w:tcPr>
            <w:tcW w:w="1985" w:type="dxa"/>
            <w:shd w:val="clear" w:color="auto" w:fill="auto"/>
            <w:noWrap/>
            <w:hideMark/>
          </w:tcPr>
          <w:p w:rsidR="001A1F52" w:rsidRDefault="001A1F52" w:rsidP="00657BBF">
            <w:pPr>
              <w:jc w:val="center"/>
              <w:rPr>
                <w:sz w:val="20"/>
                <w:szCs w:val="20"/>
              </w:rPr>
            </w:pPr>
            <w:r>
              <w:rPr>
                <w:sz w:val="20"/>
                <w:szCs w:val="20"/>
              </w:rPr>
              <w:t>56 913</w:t>
            </w:r>
            <w:r>
              <w:t xml:space="preserve"> </w:t>
            </w:r>
          </w:p>
        </w:tc>
        <w:tc>
          <w:tcPr>
            <w:tcW w:w="2835" w:type="dxa"/>
            <w:shd w:val="clear" w:color="auto" w:fill="auto"/>
            <w:noWrap/>
            <w:hideMark/>
          </w:tcPr>
          <w:p w:rsidR="001A1F52" w:rsidRPr="00657BBF" w:rsidRDefault="001A1F52">
            <w:pPr>
              <w:jc w:val="center"/>
              <w:rPr>
                <w:sz w:val="20"/>
                <w:szCs w:val="20"/>
              </w:rPr>
            </w:pPr>
            <w:r w:rsidRPr="00657BBF">
              <w:rPr>
                <w:sz w:val="20"/>
                <w:szCs w:val="20"/>
              </w:rPr>
              <w:t> </w:t>
            </w:r>
            <w:r w:rsidR="00657BBF" w:rsidRPr="00657BBF">
              <w:rPr>
                <w:sz w:val="20"/>
                <w:szCs w:val="20"/>
              </w:rPr>
              <w:t>53 585</w:t>
            </w:r>
          </w:p>
        </w:tc>
      </w:tr>
      <w:tr w:rsidR="001A1F52" w:rsidRPr="00CA4DA4" w:rsidTr="00CA4DA4">
        <w:trPr>
          <w:trHeight w:val="255"/>
        </w:trPr>
        <w:tc>
          <w:tcPr>
            <w:tcW w:w="1433" w:type="dxa"/>
            <w:shd w:val="clear" w:color="auto" w:fill="auto"/>
            <w:hideMark/>
          </w:tcPr>
          <w:p w:rsidR="001A1F52" w:rsidRDefault="001A1F52">
            <w:pPr>
              <w:jc w:val="center"/>
              <w:rPr>
                <w:sz w:val="20"/>
                <w:szCs w:val="20"/>
              </w:rPr>
            </w:pPr>
            <w:r>
              <w:rPr>
                <w:sz w:val="20"/>
                <w:szCs w:val="20"/>
              </w:rPr>
              <w:t>2.</w:t>
            </w:r>
          </w:p>
        </w:tc>
        <w:tc>
          <w:tcPr>
            <w:tcW w:w="3827" w:type="dxa"/>
            <w:shd w:val="clear" w:color="auto" w:fill="auto"/>
            <w:hideMark/>
          </w:tcPr>
          <w:p w:rsidR="001A1F52" w:rsidRDefault="001A1F52">
            <w:pPr>
              <w:rPr>
                <w:sz w:val="20"/>
                <w:szCs w:val="20"/>
              </w:rPr>
            </w:pPr>
            <w:r>
              <w:rPr>
                <w:sz w:val="20"/>
                <w:szCs w:val="20"/>
              </w:rPr>
              <w:t>Количество обслуживаемых договоров - всего</w:t>
            </w:r>
          </w:p>
        </w:tc>
        <w:tc>
          <w:tcPr>
            <w:tcW w:w="1843" w:type="dxa"/>
            <w:shd w:val="clear" w:color="auto" w:fill="auto"/>
            <w:hideMark/>
          </w:tcPr>
          <w:p w:rsidR="001A1F52" w:rsidRDefault="001A1F52">
            <w:pPr>
              <w:jc w:val="center"/>
              <w:rPr>
                <w:sz w:val="20"/>
                <w:szCs w:val="20"/>
              </w:rPr>
            </w:pPr>
            <w:r>
              <w:rPr>
                <w:sz w:val="20"/>
                <w:szCs w:val="20"/>
              </w:rPr>
              <w:t> </w:t>
            </w:r>
          </w:p>
        </w:tc>
        <w:tc>
          <w:tcPr>
            <w:tcW w:w="3118" w:type="dxa"/>
            <w:shd w:val="clear" w:color="auto" w:fill="auto"/>
            <w:noWrap/>
            <w:hideMark/>
          </w:tcPr>
          <w:p w:rsidR="001A1F52" w:rsidRDefault="001A1F52">
            <w:pPr>
              <w:jc w:val="center"/>
              <w:rPr>
                <w:sz w:val="20"/>
                <w:szCs w:val="20"/>
              </w:rPr>
            </w:pPr>
            <w:r>
              <w:rPr>
                <w:sz w:val="20"/>
                <w:szCs w:val="20"/>
              </w:rPr>
              <w:t>114.382</w:t>
            </w:r>
          </w:p>
        </w:tc>
        <w:tc>
          <w:tcPr>
            <w:tcW w:w="1985" w:type="dxa"/>
            <w:shd w:val="clear" w:color="auto" w:fill="auto"/>
            <w:noWrap/>
            <w:hideMark/>
          </w:tcPr>
          <w:p w:rsidR="001A1F52" w:rsidRDefault="001A1F52" w:rsidP="00657BBF">
            <w:pPr>
              <w:jc w:val="center"/>
              <w:rPr>
                <w:sz w:val="20"/>
                <w:szCs w:val="20"/>
              </w:rPr>
            </w:pPr>
            <w:r>
              <w:rPr>
                <w:sz w:val="20"/>
                <w:szCs w:val="20"/>
              </w:rPr>
              <w:t>114.636</w:t>
            </w:r>
            <w:r>
              <w:t xml:space="preserve"> </w:t>
            </w:r>
          </w:p>
        </w:tc>
        <w:tc>
          <w:tcPr>
            <w:tcW w:w="2835" w:type="dxa"/>
            <w:shd w:val="clear" w:color="auto" w:fill="auto"/>
            <w:noWrap/>
            <w:hideMark/>
          </w:tcPr>
          <w:p w:rsidR="001A1F52" w:rsidRPr="00657BBF" w:rsidRDefault="00657BBF">
            <w:pPr>
              <w:jc w:val="center"/>
              <w:rPr>
                <w:sz w:val="20"/>
                <w:szCs w:val="20"/>
              </w:rPr>
            </w:pPr>
            <w:r w:rsidRPr="00657BBF">
              <w:rPr>
                <w:sz w:val="20"/>
                <w:szCs w:val="20"/>
              </w:rPr>
              <w:t>114.489</w:t>
            </w:r>
          </w:p>
        </w:tc>
      </w:tr>
      <w:tr w:rsidR="001A1F52" w:rsidRPr="00CA4DA4" w:rsidTr="00CA4DA4">
        <w:trPr>
          <w:trHeight w:val="1275"/>
        </w:trPr>
        <w:tc>
          <w:tcPr>
            <w:tcW w:w="1433" w:type="dxa"/>
            <w:shd w:val="clear" w:color="auto" w:fill="auto"/>
            <w:hideMark/>
          </w:tcPr>
          <w:p w:rsidR="001A1F52" w:rsidRDefault="001A1F52">
            <w:pPr>
              <w:jc w:val="center"/>
              <w:rPr>
                <w:sz w:val="20"/>
                <w:szCs w:val="20"/>
              </w:rPr>
            </w:pPr>
            <w:r>
              <w:rPr>
                <w:sz w:val="20"/>
                <w:szCs w:val="20"/>
              </w:rPr>
              <w:t> </w:t>
            </w:r>
          </w:p>
        </w:tc>
        <w:tc>
          <w:tcPr>
            <w:tcW w:w="3827" w:type="dxa"/>
            <w:shd w:val="clear" w:color="auto" w:fill="auto"/>
            <w:hideMark/>
          </w:tcPr>
          <w:p w:rsidR="001A1F52" w:rsidRDefault="001A1F52">
            <w:pPr>
              <w:rPr>
                <w:sz w:val="20"/>
                <w:szCs w:val="20"/>
              </w:rPr>
            </w:pPr>
            <w:r>
              <w:rPr>
                <w:sz w:val="20"/>
                <w:szCs w:val="20"/>
              </w:rPr>
              <w:t>в том числе:</w:t>
            </w:r>
          </w:p>
        </w:tc>
        <w:tc>
          <w:tcPr>
            <w:tcW w:w="1843" w:type="dxa"/>
            <w:shd w:val="clear" w:color="auto" w:fill="auto"/>
            <w:hideMark/>
          </w:tcPr>
          <w:p w:rsidR="001A1F52" w:rsidRDefault="001A1F52">
            <w:pPr>
              <w:jc w:val="center"/>
              <w:rPr>
                <w:sz w:val="20"/>
                <w:szCs w:val="20"/>
              </w:rPr>
            </w:pPr>
            <w:r>
              <w:rPr>
                <w:sz w:val="20"/>
                <w:szCs w:val="20"/>
              </w:rPr>
              <w:t> </w:t>
            </w:r>
          </w:p>
        </w:tc>
        <w:tc>
          <w:tcPr>
            <w:tcW w:w="3118" w:type="dxa"/>
            <w:shd w:val="clear" w:color="auto" w:fill="auto"/>
            <w:noWrap/>
            <w:hideMark/>
          </w:tcPr>
          <w:p w:rsidR="001A1F52" w:rsidRDefault="001A1F52">
            <w:pPr>
              <w:jc w:val="center"/>
              <w:rPr>
                <w:sz w:val="20"/>
                <w:szCs w:val="20"/>
              </w:rPr>
            </w:pPr>
            <w:r>
              <w:rPr>
                <w:sz w:val="20"/>
                <w:szCs w:val="20"/>
              </w:rPr>
              <w:t> </w:t>
            </w:r>
          </w:p>
        </w:tc>
        <w:tc>
          <w:tcPr>
            <w:tcW w:w="1985" w:type="dxa"/>
            <w:shd w:val="clear" w:color="auto" w:fill="auto"/>
            <w:noWrap/>
            <w:hideMark/>
          </w:tcPr>
          <w:p w:rsidR="001A1F52" w:rsidRDefault="001A1F52">
            <w:pPr>
              <w:jc w:val="center"/>
              <w:rPr>
                <w:sz w:val="20"/>
                <w:szCs w:val="20"/>
              </w:rPr>
            </w:pPr>
            <w:r>
              <w:rPr>
                <w:sz w:val="20"/>
                <w:szCs w:val="20"/>
              </w:rPr>
              <w:t> </w:t>
            </w:r>
            <w:r>
              <w:t xml:space="preserve">  </w:t>
            </w:r>
          </w:p>
        </w:tc>
        <w:tc>
          <w:tcPr>
            <w:tcW w:w="2835" w:type="dxa"/>
            <w:shd w:val="clear" w:color="auto" w:fill="auto"/>
            <w:noWrap/>
            <w:hideMark/>
          </w:tcPr>
          <w:p w:rsidR="001A1F52" w:rsidRPr="001A1F52" w:rsidRDefault="001A1F52">
            <w:pPr>
              <w:jc w:val="center"/>
              <w:rPr>
                <w:sz w:val="20"/>
                <w:szCs w:val="20"/>
              </w:rPr>
            </w:pPr>
            <w:r w:rsidRPr="001A1F52">
              <w:rPr>
                <w:sz w:val="20"/>
                <w:szCs w:val="20"/>
              </w:rPr>
              <w:t> </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2.1.</w:t>
            </w:r>
          </w:p>
        </w:tc>
        <w:tc>
          <w:tcPr>
            <w:tcW w:w="3827" w:type="dxa"/>
            <w:shd w:val="clear" w:color="auto" w:fill="auto"/>
            <w:hideMark/>
          </w:tcPr>
          <w:p w:rsidR="00657BBF" w:rsidRDefault="00657BBF">
            <w:pPr>
              <w:rPr>
                <w:sz w:val="20"/>
                <w:szCs w:val="20"/>
              </w:rPr>
            </w:pPr>
            <w:r>
              <w:rPr>
                <w:sz w:val="20"/>
                <w:szCs w:val="20"/>
              </w:rPr>
              <w:t>с населением и приравненным к нему категориям потребителей</w:t>
            </w:r>
          </w:p>
        </w:tc>
        <w:tc>
          <w:tcPr>
            <w:tcW w:w="1843" w:type="dxa"/>
            <w:shd w:val="clear" w:color="auto" w:fill="auto"/>
            <w:hideMark/>
          </w:tcPr>
          <w:p w:rsidR="00657BBF" w:rsidRDefault="00657BBF">
            <w:pPr>
              <w:jc w:val="center"/>
              <w:rPr>
                <w:sz w:val="20"/>
                <w:szCs w:val="20"/>
              </w:rPr>
            </w:pPr>
            <w:r>
              <w:rPr>
                <w:sz w:val="20"/>
                <w:szCs w:val="20"/>
              </w:rPr>
              <w:t>тыс. штук</w:t>
            </w:r>
          </w:p>
        </w:tc>
        <w:tc>
          <w:tcPr>
            <w:tcW w:w="3118" w:type="dxa"/>
            <w:shd w:val="clear" w:color="auto" w:fill="auto"/>
            <w:noWrap/>
            <w:hideMark/>
          </w:tcPr>
          <w:p w:rsidR="00657BBF" w:rsidRDefault="00657BBF">
            <w:pPr>
              <w:jc w:val="center"/>
              <w:rPr>
                <w:sz w:val="20"/>
                <w:szCs w:val="20"/>
              </w:rPr>
            </w:pPr>
            <w:r>
              <w:rPr>
                <w:sz w:val="20"/>
                <w:szCs w:val="20"/>
              </w:rPr>
              <w:t>111.493</w:t>
            </w:r>
          </w:p>
        </w:tc>
        <w:tc>
          <w:tcPr>
            <w:tcW w:w="1985" w:type="dxa"/>
            <w:shd w:val="clear" w:color="auto" w:fill="auto"/>
            <w:noWrap/>
            <w:hideMark/>
          </w:tcPr>
          <w:p w:rsidR="00657BBF" w:rsidRDefault="00657BBF">
            <w:pPr>
              <w:jc w:val="center"/>
              <w:rPr>
                <w:sz w:val="20"/>
                <w:szCs w:val="20"/>
              </w:rPr>
            </w:pPr>
            <w:r>
              <w:rPr>
                <w:sz w:val="20"/>
                <w:szCs w:val="20"/>
              </w:rPr>
              <w:t>111.646</w:t>
            </w:r>
          </w:p>
        </w:tc>
        <w:tc>
          <w:tcPr>
            <w:tcW w:w="2835" w:type="dxa"/>
            <w:shd w:val="clear" w:color="auto" w:fill="auto"/>
            <w:noWrap/>
            <w:hideMark/>
          </w:tcPr>
          <w:p w:rsidR="00657BBF" w:rsidRDefault="00657BBF">
            <w:pPr>
              <w:jc w:val="center"/>
              <w:rPr>
                <w:sz w:val="20"/>
                <w:szCs w:val="20"/>
              </w:rPr>
            </w:pPr>
            <w:r>
              <w:rPr>
                <w:sz w:val="20"/>
                <w:szCs w:val="20"/>
              </w:rPr>
              <w:t>111.602</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2.2.</w:t>
            </w:r>
          </w:p>
        </w:tc>
        <w:tc>
          <w:tcPr>
            <w:tcW w:w="3827" w:type="dxa"/>
            <w:shd w:val="clear" w:color="auto" w:fill="auto"/>
            <w:hideMark/>
          </w:tcPr>
          <w:p w:rsidR="00657BBF" w:rsidRDefault="00657BBF">
            <w:pPr>
              <w:rPr>
                <w:sz w:val="20"/>
                <w:szCs w:val="20"/>
              </w:rPr>
            </w:pPr>
            <w:r>
              <w:rPr>
                <w:sz w:val="20"/>
                <w:szCs w:val="20"/>
              </w:rP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843" w:type="dxa"/>
            <w:shd w:val="clear" w:color="auto" w:fill="auto"/>
            <w:hideMark/>
          </w:tcPr>
          <w:p w:rsidR="00657BBF" w:rsidRDefault="00657BBF">
            <w:pPr>
              <w:jc w:val="center"/>
              <w:rPr>
                <w:sz w:val="20"/>
                <w:szCs w:val="20"/>
              </w:rPr>
            </w:pPr>
            <w:r>
              <w:rPr>
                <w:sz w:val="20"/>
                <w:szCs w:val="20"/>
              </w:rPr>
              <w:t>тыс. штук</w:t>
            </w:r>
          </w:p>
        </w:tc>
        <w:tc>
          <w:tcPr>
            <w:tcW w:w="3118" w:type="dxa"/>
            <w:shd w:val="clear" w:color="auto" w:fill="auto"/>
            <w:noWrap/>
            <w:hideMark/>
          </w:tcPr>
          <w:p w:rsidR="00657BBF" w:rsidRDefault="00657BBF">
            <w:pPr>
              <w:jc w:val="center"/>
              <w:rPr>
                <w:sz w:val="20"/>
                <w:szCs w:val="20"/>
              </w:rPr>
            </w:pPr>
            <w:r>
              <w:rPr>
                <w:sz w:val="20"/>
                <w:szCs w:val="20"/>
              </w:rPr>
              <w:t>2.885</w:t>
            </w:r>
          </w:p>
        </w:tc>
        <w:tc>
          <w:tcPr>
            <w:tcW w:w="1985" w:type="dxa"/>
            <w:shd w:val="clear" w:color="auto" w:fill="auto"/>
            <w:noWrap/>
            <w:hideMark/>
          </w:tcPr>
          <w:p w:rsidR="00657BBF" w:rsidRDefault="00657BBF">
            <w:pPr>
              <w:jc w:val="center"/>
              <w:rPr>
                <w:sz w:val="20"/>
                <w:szCs w:val="20"/>
              </w:rPr>
            </w:pPr>
            <w:r>
              <w:rPr>
                <w:sz w:val="20"/>
                <w:szCs w:val="20"/>
              </w:rPr>
              <w:t>2.986</w:t>
            </w:r>
          </w:p>
        </w:tc>
        <w:tc>
          <w:tcPr>
            <w:tcW w:w="2835" w:type="dxa"/>
            <w:shd w:val="clear" w:color="auto" w:fill="auto"/>
            <w:noWrap/>
            <w:hideMark/>
          </w:tcPr>
          <w:p w:rsidR="00657BBF" w:rsidRDefault="00657BBF">
            <w:pPr>
              <w:jc w:val="center"/>
              <w:rPr>
                <w:sz w:val="20"/>
                <w:szCs w:val="20"/>
              </w:rPr>
            </w:pPr>
            <w:r>
              <w:rPr>
                <w:sz w:val="20"/>
                <w:szCs w:val="20"/>
              </w:rPr>
              <w:t>2.883</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 </w:t>
            </w:r>
          </w:p>
        </w:tc>
        <w:tc>
          <w:tcPr>
            <w:tcW w:w="3827" w:type="dxa"/>
            <w:shd w:val="clear" w:color="auto" w:fill="auto"/>
            <w:hideMark/>
          </w:tcPr>
          <w:p w:rsidR="00657BBF" w:rsidRDefault="00657BBF">
            <w:pPr>
              <w:rPr>
                <w:sz w:val="20"/>
                <w:szCs w:val="20"/>
              </w:rPr>
            </w:pPr>
            <w:r>
              <w:rPr>
                <w:sz w:val="20"/>
                <w:szCs w:val="20"/>
              </w:rPr>
              <w:t>менее 670 кВт</w:t>
            </w:r>
          </w:p>
        </w:tc>
        <w:tc>
          <w:tcPr>
            <w:tcW w:w="1843" w:type="dxa"/>
            <w:shd w:val="clear" w:color="auto" w:fill="auto"/>
            <w:hideMark/>
          </w:tcPr>
          <w:p w:rsidR="00657BBF" w:rsidRDefault="00657BBF">
            <w:pPr>
              <w:jc w:val="center"/>
              <w:rPr>
                <w:sz w:val="20"/>
                <w:szCs w:val="20"/>
              </w:rPr>
            </w:pPr>
            <w:r>
              <w:rPr>
                <w:sz w:val="20"/>
                <w:szCs w:val="20"/>
              </w:rPr>
              <w:t>тыс. штук</w:t>
            </w:r>
          </w:p>
        </w:tc>
        <w:tc>
          <w:tcPr>
            <w:tcW w:w="3118" w:type="dxa"/>
            <w:shd w:val="clear" w:color="auto" w:fill="auto"/>
            <w:noWrap/>
            <w:hideMark/>
          </w:tcPr>
          <w:p w:rsidR="00657BBF" w:rsidRDefault="00657BBF">
            <w:pPr>
              <w:jc w:val="center"/>
              <w:rPr>
                <w:sz w:val="20"/>
                <w:szCs w:val="20"/>
              </w:rPr>
            </w:pPr>
            <w:r>
              <w:rPr>
                <w:sz w:val="20"/>
                <w:szCs w:val="20"/>
              </w:rPr>
              <w:t>2.855</w:t>
            </w:r>
          </w:p>
        </w:tc>
        <w:tc>
          <w:tcPr>
            <w:tcW w:w="1985" w:type="dxa"/>
            <w:shd w:val="clear" w:color="auto" w:fill="auto"/>
            <w:noWrap/>
            <w:hideMark/>
          </w:tcPr>
          <w:p w:rsidR="00657BBF" w:rsidRDefault="00657BBF">
            <w:pPr>
              <w:jc w:val="center"/>
              <w:rPr>
                <w:sz w:val="20"/>
                <w:szCs w:val="20"/>
              </w:rPr>
            </w:pPr>
            <w:r>
              <w:rPr>
                <w:sz w:val="20"/>
                <w:szCs w:val="20"/>
              </w:rPr>
              <w:t>2.953</w:t>
            </w:r>
          </w:p>
        </w:tc>
        <w:tc>
          <w:tcPr>
            <w:tcW w:w="2835" w:type="dxa"/>
            <w:shd w:val="clear" w:color="auto" w:fill="auto"/>
            <w:noWrap/>
            <w:hideMark/>
          </w:tcPr>
          <w:p w:rsidR="00657BBF" w:rsidRDefault="00657BBF">
            <w:pPr>
              <w:jc w:val="center"/>
              <w:rPr>
                <w:sz w:val="20"/>
                <w:szCs w:val="20"/>
              </w:rPr>
            </w:pPr>
            <w:r>
              <w:rPr>
                <w:sz w:val="20"/>
                <w:szCs w:val="20"/>
              </w:rPr>
              <w:t>2.852</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 </w:t>
            </w:r>
          </w:p>
        </w:tc>
        <w:tc>
          <w:tcPr>
            <w:tcW w:w="3827" w:type="dxa"/>
            <w:shd w:val="clear" w:color="auto" w:fill="auto"/>
            <w:hideMark/>
          </w:tcPr>
          <w:p w:rsidR="00657BBF" w:rsidRDefault="00657BBF">
            <w:pPr>
              <w:rPr>
                <w:sz w:val="20"/>
                <w:szCs w:val="20"/>
              </w:rPr>
            </w:pPr>
            <w:r>
              <w:rPr>
                <w:sz w:val="20"/>
                <w:szCs w:val="20"/>
              </w:rPr>
              <w:t>от 670 кВт до 10 МВт</w:t>
            </w:r>
          </w:p>
        </w:tc>
        <w:tc>
          <w:tcPr>
            <w:tcW w:w="1843" w:type="dxa"/>
            <w:shd w:val="clear" w:color="auto" w:fill="auto"/>
            <w:hideMark/>
          </w:tcPr>
          <w:p w:rsidR="00657BBF" w:rsidRDefault="00657BBF">
            <w:pPr>
              <w:jc w:val="center"/>
              <w:rPr>
                <w:sz w:val="20"/>
                <w:szCs w:val="20"/>
              </w:rPr>
            </w:pPr>
            <w:r>
              <w:rPr>
                <w:sz w:val="20"/>
                <w:szCs w:val="20"/>
              </w:rPr>
              <w:t>тыс. штук</w:t>
            </w:r>
          </w:p>
        </w:tc>
        <w:tc>
          <w:tcPr>
            <w:tcW w:w="3118" w:type="dxa"/>
            <w:shd w:val="clear" w:color="auto" w:fill="auto"/>
            <w:noWrap/>
            <w:hideMark/>
          </w:tcPr>
          <w:p w:rsidR="00657BBF" w:rsidRDefault="00657BBF">
            <w:pPr>
              <w:jc w:val="center"/>
              <w:rPr>
                <w:sz w:val="20"/>
                <w:szCs w:val="20"/>
              </w:rPr>
            </w:pPr>
            <w:r>
              <w:rPr>
                <w:sz w:val="20"/>
                <w:szCs w:val="20"/>
              </w:rPr>
              <w:t>0.029</w:t>
            </w:r>
          </w:p>
        </w:tc>
        <w:tc>
          <w:tcPr>
            <w:tcW w:w="1985" w:type="dxa"/>
            <w:shd w:val="clear" w:color="auto" w:fill="auto"/>
            <w:noWrap/>
            <w:hideMark/>
          </w:tcPr>
          <w:p w:rsidR="00657BBF" w:rsidRDefault="00657BBF">
            <w:pPr>
              <w:jc w:val="center"/>
              <w:rPr>
                <w:sz w:val="20"/>
                <w:szCs w:val="20"/>
              </w:rPr>
            </w:pPr>
            <w:r>
              <w:rPr>
                <w:sz w:val="20"/>
                <w:szCs w:val="20"/>
              </w:rPr>
              <w:t>0.032</w:t>
            </w:r>
          </w:p>
        </w:tc>
        <w:tc>
          <w:tcPr>
            <w:tcW w:w="2835" w:type="dxa"/>
            <w:shd w:val="clear" w:color="auto" w:fill="auto"/>
            <w:noWrap/>
            <w:hideMark/>
          </w:tcPr>
          <w:p w:rsidR="00657BBF" w:rsidRDefault="00657BBF">
            <w:pPr>
              <w:jc w:val="center"/>
              <w:rPr>
                <w:sz w:val="20"/>
                <w:szCs w:val="20"/>
              </w:rPr>
            </w:pPr>
            <w:r>
              <w:rPr>
                <w:sz w:val="20"/>
                <w:szCs w:val="20"/>
              </w:rPr>
              <w:t>0.03</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 </w:t>
            </w:r>
          </w:p>
        </w:tc>
        <w:tc>
          <w:tcPr>
            <w:tcW w:w="3827" w:type="dxa"/>
            <w:shd w:val="clear" w:color="auto" w:fill="auto"/>
            <w:hideMark/>
          </w:tcPr>
          <w:p w:rsidR="00657BBF" w:rsidRDefault="00657BBF">
            <w:pPr>
              <w:rPr>
                <w:sz w:val="20"/>
                <w:szCs w:val="20"/>
              </w:rPr>
            </w:pPr>
            <w:r>
              <w:rPr>
                <w:sz w:val="20"/>
                <w:szCs w:val="20"/>
              </w:rPr>
              <w:t>не менее 10 МВт</w:t>
            </w:r>
          </w:p>
        </w:tc>
        <w:tc>
          <w:tcPr>
            <w:tcW w:w="1843" w:type="dxa"/>
            <w:shd w:val="clear" w:color="auto" w:fill="auto"/>
            <w:hideMark/>
          </w:tcPr>
          <w:p w:rsidR="00657BBF" w:rsidRDefault="00657BBF">
            <w:pPr>
              <w:jc w:val="center"/>
              <w:rPr>
                <w:sz w:val="20"/>
                <w:szCs w:val="20"/>
              </w:rPr>
            </w:pPr>
            <w:r>
              <w:rPr>
                <w:sz w:val="20"/>
                <w:szCs w:val="20"/>
              </w:rPr>
              <w:t>тыс. штук</w:t>
            </w:r>
          </w:p>
        </w:tc>
        <w:tc>
          <w:tcPr>
            <w:tcW w:w="3118" w:type="dxa"/>
            <w:shd w:val="clear" w:color="auto" w:fill="auto"/>
            <w:noWrap/>
            <w:hideMark/>
          </w:tcPr>
          <w:p w:rsidR="00657BBF" w:rsidRDefault="00657BBF">
            <w:pPr>
              <w:jc w:val="center"/>
              <w:rPr>
                <w:sz w:val="20"/>
                <w:szCs w:val="20"/>
              </w:rPr>
            </w:pPr>
            <w:r>
              <w:rPr>
                <w:sz w:val="20"/>
                <w:szCs w:val="20"/>
              </w:rPr>
              <w:t>0.001</w:t>
            </w:r>
          </w:p>
        </w:tc>
        <w:tc>
          <w:tcPr>
            <w:tcW w:w="1985" w:type="dxa"/>
            <w:shd w:val="clear" w:color="auto" w:fill="auto"/>
            <w:noWrap/>
            <w:hideMark/>
          </w:tcPr>
          <w:p w:rsidR="00657BBF" w:rsidRDefault="00657BBF">
            <w:pPr>
              <w:jc w:val="center"/>
              <w:rPr>
                <w:sz w:val="20"/>
                <w:szCs w:val="20"/>
              </w:rPr>
            </w:pPr>
            <w:r>
              <w:rPr>
                <w:sz w:val="20"/>
                <w:szCs w:val="20"/>
              </w:rPr>
              <w:t>0.001</w:t>
            </w:r>
          </w:p>
        </w:tc>
        <w:tc>
          <w:tcPr>
            <w:tcW w:w="2835" w:type="dxa"/>
            <w:shd w:val="clear" w:color="auto" w:fill="auto"/>
            <w:noWrap/>
            <w:hideMark/>
          </w:tcPr>
          <w:p w:rsidR="00657BBF" w:rsidRDefault="00657BBF">
            <w:pPr>
              <w:jc w:val="center"/>
              <w:rPr>
                <w:sz w:val="20"/>
                <w:szCs w:val="20"/>
              </w:rPr>
            </w:pPr>
            <w:r>
              <w:rPr>
                <w:sz w:val="20"/>
                <w:szCs w:val="20"/>
              </w:rPr>
              <w:t>0.001</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2.3.</w:t>
            </w:r>
          </w:p>
        </w:tc>
        <w:tc>
          <w:tcPr>
            <w:tcW w:w="3827" w:type="dxa"/>
            <w:shd w:val="clear" w:color="auto" w:fill="auto"/>
            <w:hideMark/>
          </w:tcPr>
          <w:p w:rsidR="00657BBF" w:rsidRDefault="00657BBF">
            <w:pPr>
              <w:rPr>
                <w:sz w:val="20"/>
                <w:szCs w:val="20"/>
              </w:rPr>
            </w:pPr>
            <w:r>
              <w:rPr>
                <w:sz w:val="20"/>
                <w:szCs w:val="20"/>
              </w:rPr>
              <w:t>с сетевыми организациями, приобретающими электрическую энергию в целях компенсации потерь электрической энергии в сетях</w:t>
            </w:r>
          </w:p>
        </w:tc>
        <w:tc>
          <w:tcPr>
            <w:tcW w:w="1843" w:type="dxa"/>
            <w:shd w:val="clear" w:color="auto" w:fill="auto"/>
            <w:hideMark/>
          </w:tcPr>
          <w:p w:rsidR="00657BBF" w:rsidRDefault="00657BBF">
            <w:pPr>
              <w:jc w:val="center"/>
              <w:rPr>
                <w:sz w:val="20"/>
                <w:szCs w:val="20"/>
              </w:rPr>
            </w:pPr>
            <w:r>
              <w:rPr>
                <w:sz w:val="20"/>
                <w:szCs w:val="20"/>
              </w:rPr>
              <w:t>тыс. штук</w:t>
            </w:r>
          </w:p>
        </w:tc>
        <w:tc>
          <w:tcPr>
            <w:tcW w:w="3118" w:type="dxa"/>
            <w:shd w:val="clear" w:color="auto" w:fill="auto"/>
            <w:noWrap/>
            <w:hideMark/>
          </w:tcPr>
          <w:p w:rsidR="00657BBF" w:rsidRDefault="00657BBF">
            <w:pPr>
              <w:jc w:val="center"/>
              <w:rPr>
                <w:sz w:val="20"/>
                <w:szCs w:val="20"/>
              </w:rPr>
            </w:pPr>
            <w:r>
              <w:rPr>
                <w:sz w:val="20"/>
                <w:szCs w:val="20"/>
              </w:rPr>
              <w:t>0.004</w:t>
            </w:r>
          </w:p>
        </w:tc>
        <w:tc>
          <w:tcPr>
            <w:tcW w:w="1985" w:type="dxa"/>
            <w:shd w:val="clear" w:color="auto" w:fill="auto"/>
            <w:noWrap/>
            <w:hideMark/>
          </w:tcPr>
          <w:p w:rsidR="00657BBF" w:rsidRDefault="00657BBF">
            <w:pPr>
              <w:jc w:val="center"/>
              <w:rPr>
                <w:sz w:val="20"/>
                <w:szCs w:val="20"/>
              </w:rPr>
            </w:pPr>
            <w:r>
              <w:rPr>
                <w:sz w:val="20"/>
                <w:szCs w:val="20"/>
              </w:rPr>
              <w:t>0.004</w:t>
            </w:r>
          </w:p>
        </w:tc>
        <w:tc>
          <w:tcPr>
            <w:tcW w:w="2835" w:type="dxa"/>
            <w:shd w:val="clear" w:color="auto" w:fill="auto"/>
            <w:noWrap/>
            <w:hideMark/>
          </w:tcPr>
          <w:p w:rsidR="00657BBF" w:rsidRDefault="00657BBF">
            <w:pPr>
              <w:jc w:val="center"/>
              <w:rPr>
                <w:sz w:val="20"/>
                <w:szCs w:val="20"/>
              </w:rPr>
            </w:pPr>
            <w:r>
              <w:rPr>
                <w:sz w:val="20"/>
                <w:szCs w:val="20"/>
              </w:rPr>
              <w:t>0.004</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3.</w:t>
            </w:r>
          </w:p>
        </w:tc>
        <w:tc>
          <w:tcPr>
            <w:tcW w:w="3827" w:type="dxa"/>
            <w:shd w:val="clear" w:color="auto" w:fill="auto"/>
            <w:hideMark/>
          </w:tcPr>
          <w:p w:rsidR="00657BBF" w:rsidRDefault="00657BBF">
            <w:pPr>
              <w:rPr>
                <w:sz w:val="20"/>
                <w:szCs w:val="20"/>
              </w:rPr>
            </w:pPr>
            <w:r>
              <w:rPr>
                <w:sz w:val="20"/>
                <w:szCs w:val="20"/>
              </w:rPr>
              <w:t>Количество точек учета по обслуживаемым договорам - всего</w:t>
            </w:r>
          </w:p>
        </w:tc>
        <w:tc>
          <w:tcPr>
            <w:tcW w:w="1843" w:type="dxa"/>
            <w:shd w:val="clear" w:color="auto" w:fill="auto"/>
            <w:hideMark/>
          </w:tcPr>
          <w:p w:rsidR="00657BBF" w:rsidRDefault="00657BBF">
            <w:pPr>
              <w:jc w:val="center"/>
              <w:rPr>
                <w:sz w:val="20"/>
                <w:szCs w:val="20"/>
              </w:rPr>
            </w:pPr>
            <w:r>
              <w:rPr>
                <w:sz w:val="20"/>
                <w:szCs w:val="20"/>
              </w:rPr>
              <w:t> </w:t>
            </w:r>
          </w:p>
        </w:tc>
        <w:tc>
          <w:tcPr>
            <w:tcW w:w="3118" w:type="dxa"/>
            <w:shd w:val="clear" w:color="auto" w:fill="auto"/>
            <w:noWrap/>
            <w:hideMark/>
          </w:tcPr>
          <w:p w:rsidR="00657BBF" w:rsidRDefault="00657BBF">
            <w:pPr>
              <w:jc w:val="center"/>
              <w:rPr>
                <w:sz w:val="20"/>
                <w:szCs w:val="20"/>
              </w:rPr>
            </w:pPr>
            <w:r>
              <w:rPr>
                <w:sz w:val="20"/>
                <w:szCs w:val="20"/>
              </w:rPr>
              <w:t>125235</w:t>
            </w:r>
          </w:p>
        </w:tc>
        <w:tc>
          <w:tcPr>
            <w:tcW w:w="1985" w:type="dxa"/>
            <w:shd w:val="clear" w:color="auto" w:fill="auto"/>
            <w:noWrap/>
            <w:hideMark/>
          </w:tcPr>
          <w:p w:rsidR="00657BBF" w:rsidRDefault="00657BBF">
            <w:pPr>
              <w:jc w:val="center"/>
              <w:rPr>
                <w:sz w:val="20"/>
                <w:szCs w:val="20"/>
              </w:rPr>
            </w:pPr>
            <w:r>
              <w:rPr>
                <w:sz w:val="20"/>
                <w:szCs w:val="20"/>
              </w:rPr>
              <w:t>121706</w:t>
            </w:r>
          </w:p>
        </w:tc>
        <w:tc>
          <w:tcPr>
            <w:tcW w:w="2835" w:type="dxa"/>
            <w:shd w:val="clear" w:color="auto" w:fill="auto"/>
            <w:noWrap/>
            <w:hideMark/>
          </w:tcPr>
          <w:p w:rsidR="00657BBF" w:rsidRDefault="00657BBF">
            <w:pPr>
              <w:jc w:val="center"/>
              <w:rPr>
                <w:sz w:val="20"/>
                <w:szCs w:val="20"/>
              </w:rPr>
            </w:pPr>
            <w:r>
              <w:rPr>
                <w:sz w:val="20"/>
                <w:szCs w:val="20"/>
              </w:rPr>
              <w:t>125325</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 </w:t>
            </w:r>
          </w:p>
        </w:tc>
        <w:tc>
          <w:tcPr>
            <w:tcW w:w="3827" w:type="dxa"/>
            <w:shd w:val="clear" w:color="auto" w:fill="auto"/>
            <w:hideMark/>
          </w:tcPr>
          <w:p w:rsidR="00657BBF" w:rsidRDefault="00657BBF">
            <w:pPr>
              <w:rPr>
                <w:sz w:val="20"/>
                <w:szCs w:val="20"/>
              </w:rPr>
            </w:pPr>
            <w:r>
              <w:rPr>
                <w:sz w:val="20"/>
                <w:szCs w:val="20"/>
              </w:rPr>
              <w:t>в том числе:</w:t>
            </w:r>
          </w:p>
        </w:tc>
        <w:tc>
          <w:tcPr>
            <w:tcW w:w="1843" w:type="dxa"/>
            <w:shd w:val="clear" w:color="auto" w:fill="auto"/>
            <w:hideMark/>
          </w:tcPr>
          <w:p w:rsidR="00657BBF" w:rsidRDefault="00657BBF">
            <w:pPr>
              <w:jc w:val="center"/>
              <w:rPr>
                <w:sz w:val="20"/>
                <w:szCs w:val="20"/>
              </w:rPr>
            </w:pPr>
            <w:r>
              <w:rPr>
                <w:sz w:val="20"/>
                <w:szCs w:val="20"/>
              </w:rPr>
              <w:t> </w:t>
            </w:r>
          </w:p>
        </w:tc>
        <w:tc>
          <w:tcPr>
            <w:tcW w:w="3118" w:type="dxa"/>
            <w:shd w:val="clear" w:color="auto" w:fill="auto"/>
            <w:noWrap/>
            <w:hideMark/>
          </w:tcPr>
          <w:p w:rsidR="00657BBF" w:rsidRDefault="00657BBF">
            <w:pPr>
              <w:jc w:val="center"/>
              <w:rPr>
                <w:sz w:val="20"/>
                <w:szCs w:val="20"/>
              </w:rPr>
            </w:pPr>
            <w:r>
              <w:rPr>
                <w:sz w:val="20"/>
                <w:szCs w:val="20"/>
              </w:rPr>
              <w:t> </w:t>
            </w:r>
          </w:p>
        </w:tc>
        <w:tc>
          <w:tcPr>
            <w:tcW w:w="1985" w:type="dxa"/>
            <w:shd w:val="clear" w:color="auto" w:fill="auto"/>
            <w:noWrap/>
            <w:hideMark/>
          </w:tcPr>
          <w:p w:rsidR="00657BBF" w:rsidRDefault="00657BBF">
            <w:pPr>
              <w:jc w:val="center"/>
              <w:rPr>
                <w:sz w:val="20"/>
                <w:szCs w:val="20"/>
              </w:rPr>
            </w:pPr>
            <w:r>
              <w:rPr>
                <w:sz w:val="20"/>
                <w:szCs w:val="20"/>
              </w:rPr>
              <w:t> </w:t>
            </w:r>
          </w:p>
        </w:tc>
        <w:tc>
          <w:tcPr>
            <w:tcW w:w="2835" w:type="dxa"/>
            <w:shd w:val="clear" w:color="auto" w:fill="auto"/>
            <w:noWrap/>
            <w:hideMark/>
          </w:tcPr>
          <w:p w:rsidR="00657BBF" w:rsidRDefault="00657BBF">
            <w:pPr>
              <w:jc w:val="center"/>
              <w:rPr>
                <w:sz w:val="20"/>
                <w:szCs w:val="20"/>
              </w:rPr>
            </w:pPr>
            <w:r>
              <w:rPr>
                <w:sz w:val="20"/>
                <w:szCs w:val="20"/>
              </w:rPr>
              <w:t> </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3.1.</w:t>
            </w:r>
          </w:p>
        </w:tc>
        <w:tc>
          <w:tcPr>
            <w:tcW w:w="3827" w:type="dxa"/>
            <w:shd w:val="clear" w:color="auto" w:fill="auto"/>
            <w:hideMark/>
          </w:tcPr>
          <w:p w:rsidR="00657BBF" w:rsidRDefault="00657BBF">
            <w:pPr>
              <w:rPr>
                <w:sz w:val="20"/>
                <w:szCs w:val="20"/>
              </w:rPr>
            </w:pPr>
            <w:r>
              <w:rPr>
                <w:sz w:val="20"/>
                <w:szCs w:val="20"/>
              </w:rPr>
              <w:t>по населению и приравненным к нему категориям потребителей</w:t>
            </w:r>
          </w:p>
        </w:tc>
        <w:tc>
          <w:tcPr>
            <w:tcW w:w="1843" w:type="dxa"/>
            <w:shd w:val="clear" w:color="auto" w:fill="auto"/>
            <w:hideMark/>
          </w:tcPr>
          <w:p w:rsidR="00657BBF" w:rsidRDefault="00657BBF">
            <w:pPr>
              <w:jc w:val="center"/>
              <w:rPr>
                <w:sz w:val="20"/>
                <w:szCs w:val="20"/>
              </w:rPr>
            </w:pPr>
            <w:r>
              <w:rPr>
                <w:sz w:val="20"/>
                <w:szCs w:val="20"/>
              </w:rPr>
              <w:t>штук</w:t>
            </w:r>
          </w:p>
        </w:tc>
        <w:tc>
          <w:tcPr>
            <w:tcW w:w="3118" w:type="dxa"/>
            <w:shd w:val="clear" w:color="auto" w:fill="auto"/>
            <w:noWrap/>
            <w:hideMark/>
          </w:tcPr>
          <w:p w:rsidR="00657BBF" w:rsidRDefault="00657BBF">
            <w:pPr>
              <w:jc w:val="center"/>
              <w:rPr>
                <w:sz w:val="20"/>
                <w:szCs w:val="20"/>
              </w:rPr>
            </w:pPr>
            <w:r>
              <w:rPr>
                <w:sz w:val="20"/>
                <w:szCs w:val="20"/>
              </w:rPr>
              <w:t>114 992</w:t>
            </w:r>
          </w:p>
        </w:tc>
        <w:tc>
          <w:tcPr>
            <w:tcW w:w="1985" w:type="dxa"/>
            <w:shd w:val="clear" w:color="auto" w:fill="auto"/>
            <w:noWrap/>
            <w:hideMark/>
          </w:tcPr>
          <w:p w:rsidR="00657BBF" w:rsidRDefault="00657BBF">
            <w:pPr>
              <w:jc w:val="center"/>
              <w:rPr>
                <w:sz w:val="20"/>
                <w:szCs w:val="20"/>
              </w:rPr>
            </w:pPr>
            <w:r>
              <w:rPr>
                <w:sz w:val="20"/>
                <w:szCs w:val="20"/>
              </w:rPr>
              <w:t>111 452</w:t>
            </w:r>
          </w:p>
        </w:tc>
        <w:tc>
          <w:tcPr>
            <w:tcW w:w="2835" w:type="dxa"/>
            <w:shd w:val="clear" w:color="auto" w:fill="auto"/>
            <w:noWrap/>
            <w:hideMark/>
          </w:tcPr>
          <w:p w:rsidR="00657BBF" w:rsidRDefault="00657BBF">
            <w:pPr>
              <w:jc w:val="center"/>
              <w:rPr>
                <w:sz w:val="20"/>
                <w:szCs w:val="20"/>
              </w:rPr>
            </w:pPr>
            <w:r>
              <w:rPr>
                <w:sz w:val="20"/>
                <w:szCs w:val="20"/>
              </w:rPr>
              <w:t>115 098</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3.2.</w:t>
            </w:r>
          </w:p>
        </w:tc>
        <w:tc>
          <w:tcPr>
            <w:tcW w:w="3827" w:type="dxa"/>
            <w:shd w:val="clear" w:color="auto" w:fill="auto"/>
            <w:hideMark/>
          </w:tcPr>
          <w:p w:rsidR="00657BBF" w:rsidRDefault="00657BBF">
            <w:pPr>
              <w:rPr>
                <w:sz w:val="20"/>
                <w:szCs w:val="20"/>
              </w:rPr>
            </w:pPr>
            <w:r>
              <w:rPr>
                <w:sz w:val="20"/>
                <w:szCs w:val="20"/>
              </w:rPr>
              <w:t xml:space="preserve">по потребителям, за исключением электрической энергии, поставляемой населению и приравненным к нему категориям потребителей и сетевым </w:t>
            </w:r>
            <w:r>
              <w:rPr>
                <w:sz w:val="20"/>
                <w:szCs w:val="20"/>
              </w:rPr>
              <w:lastRenderedPageBreak/>
              <w:t>организациям</w:t>
            </w:r>
          </w:p>
        </w:tc>
        <w:tc>
          <w:tcPr>
            <w:tcW w:w="1843" w:type="dxa"/>
            <w:shd w:val="clear" w:color="auto" w:fill="auto"/>
            <w:hideMark/>
          </w:tcPr>
          <w:p w:rsidR="00657BBF" w:rsidRDefault="00657BBF">
            <w:pPr>
              <w:jc w:val="center"/>
              <w:rPr>
                <w:sz w:val="20"/>
                <w:szCs w:val="20"/>
              </w:rPr>
            </w:pPr>
            <w:r>
              <w:rPr>
                <w:sz w:val="20"/>
                <w:szCs w:val="20"/>
              </w:rPr>
              <w:lastRenderedPageBreak/>
              <w:t>штук</w:t>
            </w:r>
          </w:p>
        </w:tc>
        <w:tc>
          <w:tcPr>
            <w:tcW w:w="3118" w:type="dxa"/>
            <w:shd w:val="clear" w:color="auto" w:fill="auto"/>
            <w:noWrap/>
            <w:hideMark/>
          </w:tcPr>
          <w:p w:rsidR="00657BBF" w:rsidRDefault="00657BBF">
            <w:pPr>
              <w:jc w:val="center"/>
              <w:rPr>
                <w:sz w:val="20"/>
                <w:szCs w:val="20"/>
              </w:rPr>
            </w:pPr>
            <w:r>
              <w:rPr>
                <w:sz w:val="20"/>
                <w:szCs w:val="20"/>
              </w:rPr>
              <w:t>10243</w:t>
            </w:r>
          </w:p>
        </w:tc>
        <w:tc>
          <w:tcPr>
            <w:tcW w:w="1985" w:type="dxa"/>
            <w:shd w:val="clear" w:color="auto" w:fill="auto"/>
            <w:noWrap/>
            <w:hideMark/>
          </w:tcPr>
          <w:p w:rsidR="00657BBF" w:rsidRDefault="00657BBF">
            <w:pPr>
              <w:jc w:val="center"/>
              <w:rPr>
                <w:sz w:val="20"/>
                <w:szCs w:val="20"/>
              </w:rPr>
            </w:pPr>
            <w:r>
              <w:rPr>
                <w:sz w:val="20"/>
                <w:szCs w:val="20"/>
              </w:rPr>
              <w:t>10254</w:t>
            </w:r>
          </w:p>
        </w:tc>
        <w:tc>
          <w:tcPr>
            <w:tcW w:w="2835" w:type="dxa"/>
            <w:shd w:val="clear" w:color="auto" w:fill="auto"/>
            <w:noWrap/>
            <w:hideMark/>
          </w:tcPr>
          <w:p w:rsidR="00657BBF" w:rsidRDefault="00657BBF">
            <w:pPr>
              <w:jc w:val="center"/>
              <w:rPr>
                <w:sz w:val="20"/>
                <w:szCs w:val="20"/>
              </w:rPr>
            </w:pPr>
            <w:r>
              <w:rPr>
                <w:sz w:val="20"/>
                <w:szCs w:val="20"/>
              </w:rPr>
              <w:t>10227</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lastRenderedPageBreak/>
              <w:t> </w:t>
            </w:r>
          </w:p>
        </w:tc>
        <w:tc>
          <w:tcPr>
            <w:tcW w:w="3827" w:type="dxa"/>
            <w:shd w:val="clear" w:color="auto" w:fill="auto"/>
            <w:hideMark/>
          </w:tcPr>
          <w:p w:rsidR="00657BBF" w:rsidRDefault="00657BBF">
            <w:pPr>
              <w:rPr>
                <w:sz w:val="20"/>
                <w:szCs w:val="20"/>
              </w:rPr>
            </w:pPr>
            <w:r>
              <w:rPr>
                <w:sz w:val="20"/>
                <w:szCs w:val="20"/>
              </w:rPr>
              <w:t>менее 670 кВт</w:t>
            </w:r>
          </w:p>
        </w:tc>
        <w:tc>
          <w:tcPr>
            <w:tcW w:w="1843" w:type="dxa"/>
            <w:shd w:val="clear" w:color="auto" w:fill="auto"/>
            <w:hideMark/>
          </w:tcPr>
          <w:p w:rsidR="00657BBF" w:rsidRDefault="00657BBF">
            <w:pPr>
              <w:jc w:val="center"/>
              <w:rPr>
                <w:sz w:val="20"/>
                <w:szCs w:val="20"/>
              </w:rPr>
            </w:pPr>
            <w:r>
              <w:rPr>
                <w:sz w:val="20"/>
                <w:szCs w:val="20"/>
              </w:rPr>
              <w:t>штук</w:t>
            </w:r>
          </w:p>
        </w:tc>
        <w:tc>
          <w:tcPr>
            <w:tcW w:w="3118" w:type="dxa"/>
            <w:shd w:val="clear" w:color="auto" w:fill="auto"/>
            <w:noWrap/>
            <w:hideMark/>
          </w:tcPr>
          <w:p w:rsidR="00657BBF" w:rsidRDefault="00657BBF">
            <w:pPr>
              <w:jc w:val="center"/>
              <w:rPr>
                <w:sz w:val="20"/>
                <w:szCs w:val="20"/>
              </w:rPr>
            </w:pPr>
            <w:r>
              <w:rPr>
                <w:sz w:val="20"/>
                <w:szCs w:val="20"/>
              </w:rPr>
              <w:t>10 121</w:t>
            </w:r>
          </w:p>
        </w:tc>
        <w:tc>
          <w:tcPr>
            <w:tcW w:w="1985" w:type="dxa"/>
            <w:shd w:val="clear" w:color="auto" w:fill="auto"/>
            <w:noWrap/>
            <w:hideMark/>
          </w:tcPr>
          <w:p w:rsidR="00657BBF" w:rsidRDefault="00657BBF">
            <w:pPr>
              <w:jc w:val="center"/>
              <w:rPr>
                <w:sz w:val="20"/>
                <w:szCs w:val="20"/>
              </w:rPr>
            </w:pPr>
            <w:r>
              <w:rPr>
                <w:sz w:val="20"/>
                <w:szCs w:val="20"/>
              </w:rPr>
              <w:t>10 125</w:t>
            </w:r>
          </w:p>
        </w:tc>
        <w:tc>
          <w:tcPr>
            <w:tcW w:w="2835" w:type="dxa"/>
            <w:shd w:val="clear" w:color="auto" w:fill="auto"/>
            <w:noWrap/>
            <w:hideMark/>
          </w:tcPr>
          <w:p w:rsidR="00657BBF" w:rsidRDefault="00657BBF">
            <w:pPr>
              <w:jc w:val="center"/>
              <w:rPr>
                <w:sz w:val="20"/>
                <w:szCs w:val="20"/>
              </w:rPr>
            </w:pPr>
            <w:r>
              <w:rPr>
                <w:sz w:val="20"/>
                <w:szCs w:val="20"/>
              </w:rPr>
              <w:t>10 105</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 </w:t>
            </w:r>
          </w:p>
        </w:tc>
        <w:tc>
          <w:tcPr>
            <w:tcW w:w="3827" w:type="dxa"/>
            <w:shd w:val="clear" w:color="auto" w:fill="auto"/>
            <w:hideMark/>
          </w:tcPr>
          <w:p w:rsidR="00657BBF" w:rsidRDefault="00657BBF">
            <w:pPr>
              <w:rPr>
                <w:sz w:val="20"/>
                <w:szCs w:val="20"/>
              </w:rPr>
            </w:pPr>
            <w:r>
              <w:rPr>
                <w:sz w:val="20"/>
                <w:szCs w:val="20"/>
              </w:rPr>
              <w:t>от 670 кВт до 10 МВт</w:t>
            </w:r>
          </w:p>
        </w:tc>
        <w:tc>
          <w:tcPr>
            <w:tcW w:w="1843" w:type="dxa"/>
            <w:shd w:val="clear" w:color="auto" w:fill="auto"/>
            <w:hideMark/>
          </w:tcPr>
          <w:p w:rsidR="00657BBF" w:rsidRDefault="00657BBF">
            <w:pPr>
              <w:jc w:val="center"/>
              <w:rPr>
                <w:sz w:val="20"/>
                <w:szCs w:val="20"/>
              </w:rPr>
            </w:pPr>
            <w:r>
              <w:rPr>
                <w:sz w:val="20"/>
                <w:szCs w:val="20"/>
              </w:rPr>
              <w:t>штук</w:t>
            </w:r>
          </w:p>
        </w:tc>
        <w:tc>
          <w:tcPr>
            <w:tcW w:w="3118" w:type="dxa"/>
            <w:shd w:val="clear" w:color="auto" w:fill="auto"/>
            <w:noWrap/>
            <w:hideMark/>
          </w:tcPr>
          <w:p w:rsidR="00657BBF" w:rsidRDefault="00657BBF">
            <w:pPr>
              <w:jc w:val="center"/>
              <w:rPr>
                <w:sz w:val="20"/>
                <w:szCs w:val="20"/>
              </w:rPr>
            </w:pPr>
            <w:r>
              <w:rPr>
                <w:sz w:val="20"/>
                <w:szCs w:val="20"/>
              </w:rPr>
              <w:t>117</w:t>
            </w:r>
          </w:p>
        </w:tc>
        <w:tc>
          <w:tcPr>
            <w:tcW w:w="1985" w:type="dxa"/>
            <w:shd w:val="clear" w:color="auto" w:fill="auto"/>
            <w:noWrap/>
            <w:hideMark/>
          </w:tcPr>
          <w:p w:rsidR="00657BBF" w:rsidRDefault="00657BBF">
            <w:pPr>
              <w:jc w:val="center"/>
              <w:rPr>
                <w:sz w:val="20"/>
                <w:szCs w:val="20"/>
              </w:rPr>
            </w:pPr>
            <w:r>
              <w:rPr>
                <w:sz w:val="20"/>
                <w:szCs w:val="20"/>
              </w:rPr>
              <w:t>124</w:t>
            </w:r>
          </w:p>
        </w:tc>
        <w:tc>
          <w:tcPr>
            <w:tcW w:w="2835" w:type="dxa"/>
            <w:shd w:val="clear" w:color="auto" w:fill="auto"/>
            <w:noWrap/>
            <w:hideMark/>
          </w:tcPr>
          <w:p w:rsidR="00657BBF" w:rsidRDefault="00657BBF">
            <w:pPr>
              <w:jc w:val="center"/>
              <w:rPr>
                <w:sz w:val="20"/>
                <w:szCs w:val="20"/>
              </w:rPr>
            </w:pPr>
            <w:r>
              <w:rPr>
                <w:sz w:val="20"/>
                <w:szCs w:val="20"/>
              </w:rPr>
              <w:t>117</w:t>
            </w:r>
          </w:p>
        </w:tc>
      </w:tr>
      <w:tr w:rsidR="00657BBF" w:rsidRPr="00CA4DA4" w:rsidTr="00CA4DA4">
        <w:trPr>
          <w:trHeight w:val="1020"/>
        </w:trPr>
        <w:tc>
          <w:tcPr>
            <w:tcW w:w="1433" w:type="dxa"/>
            <w:shd w:val="clear" w:color="auto" w:fill="auto"/>
            <w:hideMark/>
          </w:tcPr>
          <w:p w:rsidR="00657BBF" w:rsidRDefault="00657BBF">
            <w:pPr>
              <w:jc w:val="center"/>
              <w:rPr>
                <w:sz w:val="20"/>
                <w:szCs w:val="20"/>
              </w:rPr>
            </w:pPr>
            <w:r>
              <w:rPr>
                <w:sz w:val="20"/>
                <w:szCs w:val="20"/>
              </w:rPr>
              <w:t> </w:t>
            </w:r>
          </w:p>
        </w:tc>
        <w:tc>
          <w:tcPr>
            <w:tcW w:w="3827" w:type="dxa"/>
            <w:shd w:val="clear" w:color="auto" w:fill="auto"/>
            <w:hideMark/>
          </w:tcPr>
          <w:p w:rsidR="00657BBF" w:rsidRDefault="00657BBF">
            <w:pPr>
              <w:rPr>
                <w:sz w:val="20"/>
                <w:szCs w:val="20"/>
              </w:rPr>
            </w:pPr>
            <w:r>
              <w:rPr>
                <w:sz w:val="20"/>
                <w:szCs w:val="20"/>
              </w:rPr>
              <w:t>не менее 10 МВт</w:t>
            </w:r>
          </w:p>
        </w:tc>
        <w:tc>
          <w:tcPr>
            <w:tcW w:w="1843" w:type="dxa"/>
            <w:shd w:val="clear" w:color="auto" w:fill="auto"/>
            <w:hideMark/>
          </w:tcPr>
          <w:p w:rsidR="00657BBF" w:rsidRDefault="00657BBF">
            <w:pPr>
              <w:jc w:val="center"/>
              <w:rPr>
                <w:sz w:val="20"/>
                <w:szCs w:val="20"/>
              </w:rPr>
            </w:pPr>
            <w:r>
              <w:rPr>
                <w:sz w:val="20"/>
                <w:szCs w:val="20"/>
              </w:rPr>
              <w:t>штук</w:t>
            </w:r>
          </w:p>
        </w:tc>
        <w:tc>
          <w:tcPr>
            <w:tcW w:w="3118" w:type="dxa"/>
            <w:shd w:val="clear" w:color="auto" w:fill="auto"/>
            <w:noWrap/>
            <w:hideMark/>
          </w:tcPr>
          <w:p w:rsidR="00657BBF" w:rsidRDefault="00657BBF">
            <w:pPr>
              <w:jc w:val="center"/>
              <w:rPr>
                <w:sz w:val="20"/>
                <w:szCs w:val="20"/>
              </w:rPr>
            </w:pPr>
            <w:r>
              <w:rPr>
                <w:sz w:val="20"/>
                <w:szCs w:val="20"/>
              </w:rPr>
              <w:t>5</w:t>
            </w:r>
          </w:p>
        </w:tc>
        <w:tc>
          <w:tcPr>
            <w:tcW w:w="1985" w:type="dxa"/>
            <w:shd w:val="clear" w:color="auto" w:fill="auto"/>
            <w:noWrap/>
            <w:hideMark/>
          </w:tcPr>
          <w:p w:rsidR="00657BBF" w:rsidRDefault="00657BBF">
            <w:pPr>
              <w:jc w:val="center"/>
              <w:rPr>
                <w:sz w:val="20"/>
                <w:szCs w:val="20"/>
              </w:rPr>
            </w:pPr>
            <w:r>
              <w:rPr>
                <w:sz w:val="20"/>
                <w:szCs w:val="20"/>
              </w:rPr>
              <w:t>5</w:t>
            </w:r>
          </w:p>
        </w:tc>
        <w:tc>
          <w:tcPr>
            <w:tcW w:w="2835" w:type="dxa"/>
            <w:shd w:val="clear" w:color="auto" w:fill="auto"/>
            <w:noWrap/>
            <w:hideMark/>
          </w:tcPr>
          <w:p w:rsidR="00657BBF" w:rsidRDefault="00657BBF">
            <w:pPr>
              <w:jc w:val="center"/>
              <w:rPr>
                <w:sz w:val="20"/>
                <w:szCs w:val="20"/>
              </w:rPr>
            </w:pPr>
            <w:r>
              <w:rPr>
                <w:sz w:val="20"/>
                <w:szCs w:val="20"/>
              </w:rPr>
              <w:t>5</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4.</w:t>
            </w:r>
          </w:p>
        </w:tc>
        <w:tc>
          <w:tcPr>
            <w:tcW w:w="3827" w:type="dxa"/>
            <w:shd w:val="clear" w:color="auto" w:fill="auto"/>
            <w:hideMark/>
          </w:tcPr>
          <w:p w:rsidR="00657BBF" w:rsidRDefault="00657BBF">
            <w:pPr>
              <w:rPr>
                <w:sz w:val="20"/>
                <w:szCs w:val="20"/>
              </w:rPr>
            </w:pPr>
            <w:r>
              <w:rPr>
                <w:sz w:val="20"/>
                <w:szCs w:val="20"/>
              </w:rPr>
              <w:t>Количество точек подключения</w:t>
            </w:r>
          </w:p>
        </w:tc>
        <w:tc>
          <w:tcPr>
            <w:tcW w:w="1843" w:type="dxa"/>
            <w:shd w:val="clear" w:color="auto" w:fill="auto"/>
            <w:hideMark/>
          </w:tcPr>
          <w:p w:rsidR="00657BBF" w:rsidRDefault="00657BBF">
            <w:pPr>
              <w:jc w:val="center"/>
              <w:rPr>
                <w:sz w:val="20"/>
                <w:szCs w:val="20"/>
              </w:rPr>
            </w:pPr>
            <w:r>
              <w:rPr>
                <w:sz w:val="20"/>
                <w:szCs w:val="20"/>
              </w:rPr>
              <w:t>штук</w:t>
            </w:r>
          </w:p>
        </w:tc>
        <w:tc>
          <w:tcPr>
            <w:tcW w:w="3118" w:type="dxa"/>
            <w:shd w:val="clear" w:color="auto" w:fill="auto"/>
            <w:noWrap/>
            <w:hideMark/>
          </w:tcPr>
          <w:p w:rsidR="00657BBF" w:rsidRDefault="00657BBF">
            <w:pPr>
              <w:jc w:val="center"/>
              <w:rPr>
                <w:sz w:val="20"/>
                <w:szCs w:val="20"/>
              </w:rPr>
            </w:pPr>
            <w:r>
              <w:rPr>
                <w:sz w:val="20"/>
                <w:szCs w:val="20"/>
              </w:rPr>
              <w:t>17 125</w:t>
            </w:r>
          </w:p>
        </w:tc>
        <w:tc>
          <w:tcPr>
            <w:tcW w:w="1985" w:type="dxa"/>
            <w:shd w:val="clear" w:color="auto" w:fill="auto"/>
            <w:noWrap/>
            <w:hideMark/>
          </w:tcPr>
          <w:p w:rsidR="00657BBF" w:rsidRDefault="00657BBF">
            <w:pPr>
              <w:jc w:val="center"/>
              <w:rPr>
                <w:sz w:val="20"/>
                <w:szCs w:val="20"/>
              </w:rPr>
            </w:pPr>
            <w:r>
              <w:rPr>
                <w:sz w:val="20"/>
                <w:szCs w:val="20"/>
              </w:rPr>
              <w:t>17 125</w:t>
            </w:r>
          </w:p>
        </w:tc>
        <w:tc>
          <w:tcPr>
            <w:tcW w:w="2835" w:type="dxa"/>
            <w:shd w:val="clear" w:color="auto" w:fill="auto"/>
            <w:noWrap/>
            <w:hideMark/>
          </w:tcPr>
          <w:p w:rsidR="00657BBF" w:rsidRDefault="00657BBF">
            <w:pPr>
              <w:jc w:val="center"/>
              <w:rPr>
                <w:sz w:val="20"/>
                <w:szCs w:val="20"/>
              </w:rPr>
            </w:pPr>
            <w:r>
              <w:rPr>
                <w:sz w:val="20"/>
                <w:szCs w:val="20"/>
              </w:rPr>
              <w:t>17 129</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5.</w:t>
            </w:r>
          </w:p>
        </w:tc>
        <w:tc>
          <w:tcPr>
            <w:tcW w:w="3827" w:type="dxa"/>
            <w:shd w:val="clear" w:color="auto" w:fill="auto"/>
            <w:hideMark/>
          </w:tcPr>
          <w:p w:rsidR="00657BBF" w:rsidRDefault="00657BBF">
            <w:pPr>
              <w:rPr>
                <w:sz w:val="20"/>
                <w:szCs w:val="20"/>
              </w:rPr>
            </w:pPr>
            <w:r>
              <w:rPr>
                <w:sz w:val="20"/>
                <w:szCs w:val="20"/>
              </w:rPr>
              <w:t>Необходимая валовая выручка гарантирующего поставщика</w:t>
            </w:r>
          </w:p>
        </w:tc>
        <w:tc>
          <w:tcPr>
            <w:tcW w:w="1843" w:type="dxa"/>
            <w:shd w:val="clear" w:color="auto" w:fill="auto"/>
            <w:hideMark/>
          </w:tcPr>
          <w:p w:rsidR="00657BBF" w:rsidRDefault="00657BBF">
            <w:pPr>
              <w:jc w:val="center"/>
              <w:rPr>
                <w:sz w:val="20"/>
                <w:szCs w:val="20"/>
              </w:rPr>
            </w:pPr>
            <w:r>
              <w:rPr>
                <w:sz w:val="20"/>
                <w:szCs w:val="20"/>
              </w:rPr>
              <w:t>тыс. рублей</w:t>
            </w:r>
          </w:p>
        </w:tc>
        <w:tc>
          <w:tcPr>
            <w:tcW w:w="3118" w:type="dxa"/>
            <w:shd w:val="clear" w:color="auto" w:fill="auto"/>
            <w:noWrap/>
            <w:hideMark/>
          </w:tcPr>
          <w:p w:rsidR="00657BBF" w:rsidRDefault="00657BBF">
            <w:pPr>
              <w:jc w:val="center"/>
              <w:rPr>
                <w:sz w:val="20"/>
                <w:szCs w:val="20"/>
              </w:rPr>
            </w:pPr>
            <w:r>
              <w:rPr>
                <w:sz w:val="20"/>
                <w:szCs w:val="20"/>
              </w:rPr>
              <w:t>132 151</w:t>
            </w:r>
          </w:p>
        </w:tc>
        <w:tc>
          <w:tcPr>
            <w:tcW w:w="1985" w:type="dxa"/>
            <w:shd w:val="clear" w:color="auto" w:fill="auto"/>
            <w:noWrap/>
            <w:hideMark/>
          </w:tcPr>
          <w:p w:rsidR="00657BBF" w:rsidRDefault="00657BBF">
            <w:pPr>
              <w:jc w:val="center"/>
              <w:rPr>
                <w:sz w:val="20"/>
                <w:szCs w:val="20"/>
              </w:rPr>
            </w:pPr>
            <w:r>
              <w:rPr>
                <w:sz w:val="20"/>
                <w:szCs w:val="20"/>
              </w:rPr>
              <w:t>98 248</w:t>
            </w:r>
          </w:p>
        </w:tc>
        <w:tc>
          <w:tcPr>
            <w:tcW w:w="2835" w:type="dxa"/>
            <w:shd w:val="clear" w:color="auto" w:fill="auto"/>
            <w:noWrap/>
            <w:hideMark/>
          </w:tcPr>
          <w:p w:rsidR="00657BBF" w:rsidRDefault="00657BBF">
            <w:pPr>
              <w:jc w:val="center"/>
              <w:rPr>
                <w:sz w:val="20"/>
                <w:szCs w:val="20"/>
              </w:rPr>
            </w:pPr>
            <w:r>
              <w:rPr>
                <w:sz w:val="20"/>
                <w:szCs w:val="20"/>
              </w:rPr>
              <w:t>699 672</w:t>
            </w:r>
          </w:p>
        </w:tc>
      </w:tr>
      <w:tr w:rsidR="00657BBF" w:rsidRPr="00CA4DA4" w:rsidTr="00CA4DA4">
        <w:trPr>
          <w:trHeight w:val="510"/>
        </w:trPr>
        <w:tc>
          <w:tcPr>
            <w:tcW w:w="1433" w:type="dxa"/>
            <w:shd w:val="clear" w:color="auto" w:fill="auto"/>
            <w:hideMark/>
          </w:tcPr>
          <w:p w:rsidR="00657BBF" w:rsidRDefault="00657BBF">
            <w:pPr>
              <w:jc w:val="center"/>
              <w:rPr>
                <w:sz w:val="20"/>
                <w:szCs w:val="20"/>
              </w:rPr>
            </w:pPr>
            <w:r>
              <w:rPr>
                <w:sz w:val="20"/>
                <w:szCs w:val="20"/>
              </w:rPr>
              <w:t>6.</w:t>
            </w:r>
          </w:p>
        </w:tc>
        <w:tc>
          <w:tcPr>
            <w:tcW w:w="3827" w:type="dxa"/>
            <w:shd w:val="clear" w:color="auto" w:fill="auto"/>
            <w:hideMark/>
          </w:tcPr>
          <w:p w:rsidR="00657BBF" w:rsidRDefault="00657BBF">
            <w:pPr>
              <w:rPr>
                <w:sz w:val="20"/>
                <w:szCs w:val="20"/>
              </w:rPr>
            </w:pPr>
            <w:r>
              <w:rPr>
                <w:sz w:val="20"/>
                <w:szCs w:val="20"/>
              </w:rPr>
              <w:t>Показатели численности персонала и фонда оплаты труда по регулируемым видам деятельности</w:t>
            </w:r>
          </w:p>
        </w:tc>
        <w:tc>
          <w:tcPr>
            <w:tcW w:w="1843" w:type="dxa"/>
            <w:shd w:val="clear" w:color="auto" w:fill="auto"/>
            <w:hideMark/>
          </w:tcPr>
          <w:p w:rsidR="00657BBF" w:rsidRDefault="00657BBF">
            <w:pPr>
              <w:jc w:val="center"/>
              <w:rPr>
                <w:sz w:val="20"/>
                <w:szCs w:val="20"/>
              </w:rPr>
            </w:pPr>
            <w:r>
              <w:rPr>
                <w:sz w:val="20"/>
                <w:szCs w:val="20"/>
              </w:rPr>
              <w:t> </w:t>
            </w:r>
          </w:p>
        </w:tc>
        <w:tc>
          <w:tcPr>
            <w:tcW w:w="3118" w:type="dxa"/>
            <w:shd w:val="clear" w:color="auto" w:fill="auto"/>
            <w:noWrap/>
            <w:hideMark/>
          </w:tcPr>
          <w:p w:rsidR="00657BBF" w:rsidRDefault="00657BBF">
            <w:pPr>
              <w:jc w:val="center"/>
              <w:rPr>
                <w:sz w:val="20"/>
                <w:szCs w:val="20"/>
              </w:rPr>
            </w:pPr>
            <w:r>
              <w:rPr>
                <w:sz w:val="20"/>
                <w:szCs w:val="20"/>
              </w:rPr>
              <w:t> </w:t>
            </w:r>
          </w:p>
        </w:tc>
        <w:tc>
          <w:tcPr>
            <w:tcW w:w="1985" w:type="dxa"/>
            <w:shd w:val="clear" w:color="auto" w:fill="auto"/>
            <w:noWrap/>
            <w:hideMark/>
          </w:tcPr>
          <w:p w:rsidR="00657BBF" w:rsidRDefault="00657BBF">
            <w:pPr>
              <w:jc w:val="center"/>
              <w:rPr>
                <w:sz w:val="20"/>
                <w:szCs w:val="20"/>
              </w:rPr>
            </w:pPr>
            <w:r>
              <w:rPr>
                <w:sz w:val="20"/>
                <w:szCs w:val="20"/>
              </w:rPr>
              <w:t> </w:t>
            </w:r>
          </w:p>
        </w:tc>
        <w:tc>
          <w:tcPr>
            <w:tcW w:w="2835" w:type="dxa"/>
            <w:shd w:val="clear" w:color="auto" w:fill="auto"/>
            <w:noWrap/>
            <w:hideMark/>
          </w:tcPr>
          <w:p w:rsidR="00657BBF" w:rsidRDefault="00657BBF">
            <w:pPr>
              <w:jc w:val="center"/>
              <w:rPr>
                <w:sz w:val="20"/>
                <w:szCs w:val="20"/>
              </w:rPr>
            </w:pPr>
            <w:r>
              <w:rPr>
                <w:sz w:val="20"/>
                <w:szCs w:val="20"/>
              </w:rPr>
              <w:t> </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6.1.</w:t>
            </w:r>
          </w:p>
        </w:tc>
        <w:tc>
          <w:tcPr>
            <w:tcW w:w="3827" w:type="dxa"/>
            <w:shd w:val="clear" w:color="auto" w:fill="auto"/>
            <w:hideMark/>
          </w:tcPr>
          <w:p w:rsidR="00657BBF" w:rsidRDefault="00657BBF">
            <w:pPr>
              <w:rPr>
                <w:sz w:val="20"/>
                <w:szCs w:val="20"/>
              </w:rPr>
            </w:pPr>
            <w:r>
              <w:rPr>
                <w:sz w:val="20"/>
                <w:szCs w:val="20"/>
              </w:rPr>
              <w:t>Среднесписочная численность персонала</w:t>
            </w:r>
          </w:p>
        </w:tc>
        <w:tc>
          <w:tcPr>
            <w:tcW w:w="1843" w:type="dxa"/>
            <w:shd w:val="clear" w:color="auto" w:fill="auto"/>
            <w:hideMark/>
          </w:tcPr>
          <w:p w:rsidR="00657BBF" w:rsidRDefault="00657BBF">
            <w:pPr>
              <w:jc w:val="center"/>
              <w:rPr>
                <w:sz w:val="20"/>
                <w:szCs w:val="20"/>
              </w:rPr>
            </w:pPr>
            <w:r>
              <w:rPr>
                <w:sz w:val="20"/>
                <w:szCs w:val="20"/>
              </w:rPr>
              <w:t>человек</w:t>
            </w:r>
          </w:p>
        </w:tc>
        <w:tc>
          <w:tcPr>
            <w:tcW w:w="3118" w:type="dxa"/>
            <w:shd w:val="clear" w:color="auto" w:fill="auto"/>
            <w:noWrap/>
            <w:hideMark/>
          </w:tcPr>
          <w:p w:rsidR="00657BBF" w:rsidRDefault="00657BBF">
            <w:pPr>
              <w:jc w:val="center"/>
              <w:rPr>
                <w:sz w:val="20"/>
                <w:szCs w:val="20"/>
              </w:rPr>
            </w:pPr>
            <w:r>
              <w:rPr>
                <w:sz w:val="20"/>
                <w:szCs w:val="20"/>
              </w:rPr>
              <w:t>89.8</w:t>
            </w:r>
          </w:p>
        </w:tc>
        <w:tc>
          <w:tcPr>
            <w:tcW w:w="1985" w:type="dxa"/>
            <w:shd w:val="clear" w:color="auto" w:fill="auto"/>
            <w:noWrap/>
            <w:hideMark/>
          </w:tcPr>
          <w:p w:rsidR="00657BBF" w:rsidRDefault="00657BBF">
            <w:pPr>
              <w:jc w:val="center"/>
              <w:rPr>
                <w:sz w:val="20"/>
                <w:szCs w:val="20"/>
              </w:rPr>
            </w:pPr>
            <w:r>
              <w:rPr>
                <w:sz w:val="20"/>
                <w:szCs w:val="20"/>
              </w:rPr>
              <w:t>136.3</w:t>
            </w:r>
          </w:p>
        </w:tc>
        <w:tc>
          <w:tcPr>
            <w:tcW w:w="2835" w:type="dxa"/>
            <w:shd w:val="clear" w:color="auto" w:fill="auto"/>
            <w:noWrap/>
            <w:hideMark/>
          </w:tcPr>
          <w:p w:rsidR="00657BBF" w:rsidRDefault="00657BBF">
            <w:pPr>
              <w:jc w:val="center"/>
              <w:rPr>
                <w:sz w:val="20"/>
                <w:szCs w:val="20"/>
              </w:rPr>
            </w:pPr>
            <w:r>
              <w:rPr>
                <w:sz w:val="20"/>
                <w:szCs w:val="20"/>
              </w:rPr>
              <w:t>280.0</w:t>
            </w:r>
          </w:p>
        </w:tc>
      </w:tr>
      <w:tr w:rsidR="00657BBF" w:rsidRPr="00CA4DA4" w:rsidTr="00CA4DA4">
        <w:trPr>
          <w:trHeight w:val="510"/>
        </w:trPr>
        <w:tc>
          <w:tcPr>
            <w:tcW w:w="1433" w:type="dxa"/>
            <w:shd w:val="clear" w:color="auto" w:fill="auto"/>
            <w:hideMark/>
          </w:tcPr>
          <w:p w:rsidR="00657BBF" w:rsidRDefault="00657BBF">
            <w:pPr>
              <w:jc w:val="center"/>
              <w:rPr>
                <w:sz w:val="20"/>
                <w:szCs w:val="20"/>
              </w:rPr>
            </w:pPr>
            <w:r>
              <w:rPr>
                <w:sz w:val="20"/>
                <w:szCs w:val="20"/>
              </w:rPr>
              <w:t>6.2.</w:t>
            </w:r>
          </w:p>
        </w:tc>
        <w:tc>
          <w:tcPr>
            <w:tcW w:w="3827" w:type="dxa"/>
            <w:shd w:val="clear" w:color="auto" w:fill="auto"/>
            <w:hideMark/>
          </w:tcPr>
          <w:p w:rsidR="00657BBF" w:rsidRDefault="00657BBF">
            <w:pPr>
              <w:rPr>
                <w:sz w:val="20"/>
                <w:szCs w:val="20"/>
              </w:rPr>
            </w:pPr>
            <w:r>
              <w:rPr>
                <w:sz w:val="20"/>
                <w:szCs w:val="20"/>
              </w:rPr>
              <w:t>Среднемесячная заработная плата на одного работника</w:t>
            </w:r>
          </w:p>
        </w:tc>
        <w:tc>
          <w:tcPr>
            <w:tcW w:w="1843" w:type="dxa"/>
            <w:shd w:val="clear" w:color="auto" w:fill="auto"/>
            <w:hideMark/>
          </w:tcPr>
          <w:p w:rsidR="00657BBF" w:rsidRDefault="00657BBF">
            <w:pPr>
              <w:jc w:val="center"/>
              <w:rPr>
                <w:sz w:val="20"/>
                <w:szCs w:val="20"/>
              </w:rPr>
            </w:pPr>
            <w:r>
              <w:rPr>
                <w:sz w:val="20"/>
                <w:szCs w:val="20"/>
              </w:rPr>
              <w:t>тыс. рублей</w:t>
            </w:r>
            <w:r>
              <w:rPr>
                <w:sz w:val="20"/>
                <w:szCs w:val="20"/>
              </w:rPr>
              <w:br/>
              <w:t>на человека</w:t>
            </w:r>
          </w:p>
        </w:tc>
        <w:tc>
          <w:tcPr>
            <w:tcW w:w="3118" w:type="dxa"/>
            <w:shd w:val="clear" w:color="auto" w:fill="auto"/>
            <w:noWrap/>
            <w:hideMark/>
          </w:tcPr>
          <w:p w:rsidR="00657BBF" w:rsidRDefault="00657BBF">
            <w:pPr>
              <w:jc w:val="center"/>
              <w:rPr>
                <w:sz w:val="20"/>
                <w:szCs w:val="20"/>
              </w:rPr>
            </w:pPr>
            <w:r>
              <w:rPr>
                <w:sz w:val="20"/>
                <w:szCs w:val="20"/>
              </w:rPr>
              <w:t>39</w:t>
            </w:r>
          </w:p>
        </w:tc>
        <w:tc>
          <w:tcPr>
            <w:tcW w:w="1985" w:type="dxa"/>
            <w:shd w:val="clear" w:color="auto" w:fill="auto"/>
            <w:noWrap/>
            <w:hideMark/>
          </w:tcPr>
          <w:p w:rsidR="00657BBF" w:rsidRDefault="00657BBF">
            <w:pPr>
              <w:jc w:val="center"/>
              <w:rPr>
                <w:sz w:val="20"/>
                <w:szCs w:val="20"/>
              </w:rPr>
            </w:pPr>
            <w:r>
              <w:rPr>
                <w:sz w:val="20"/>
                <w:szCs w:val="20"/>
              </w:rPr>
              <w:t>40</w:t>
            </w:r>
          </w:p>
        </w:tc>
        <w:tc>
          <w:tcPr>
            <w:tcW w:w="2835" w:type="dxa"/>
            <w:shd w:val="clear" w:color="auto" w:fill="auto"/>
            <w:noWrap/>
            <w:hideMark/>
          </w:tcPr>
          <w:p w:rsidR="00657BBF" w:rsidRDefault="00657BBF">
            <w:pPr>
              <w:jc w:val="center"/>
              <w:rPr>
                <w:sz w:val="20"/>
                <w:szCs w:val="20"/>
              </w:rPr>
            </w:pPr>
            <w:r>
              <w:rPr>
                <w:sz w:val="20"/>
                <w:szCs w:val="20"/>
              </w:rPr>
              <w:t>54</w:t>
            </w:r>
          </w:p>
        </w:tc>
      </w:tr>
      <w:tr w:rsidR="00657BBF" w:rsidRPr="00CA4DA4" w:rsidTr="00CA4DA4">
        <w:trPr>
          <w:trHeight w:val="1275"/>
        </w:trPr>
        <w:tc>
          <w:tcPr>
            <w:tcW w:w="1433" w:type="dxa"/>
            <w:shd w:val="clear" w:color="auto" w:fill="auto"/>
            <w:hideMark/>
          </w:tcPr>
          <w:p w:rsidR="00657BBF" w:rsidRDefault="00657BBF">
            <w:pPr>
              <w:jc w:val="center"/>
              <w:rPr>
                <w:sz w:val="20"/>
                <w:szCs w:val="20"/>
              </w:rPr>
            </w:pPr>
            <w:r>
              <w:rPr>
                <w:sz w:val="20"/>
                <w:szCs w:val="20"/>
              </w:rPr>
              <w:t>6.3.</w:t>
            </w:r>
          </w:p>
        </w:tc>
        <w:tc>
          <w:tcPr>
            <w:tcW w:w="3827" w:type="dxa"/>
            <w:shd w:val="clear" w:color="auto" w:fill="auto"/>
            <w:hideMark/>
          </w:tcPr>
          <w:p w:rsidR="00657BBF" w:rsidRDefault="00657BBF">
            <w:pPr>
              <w:rPr>
                <w:sz w:val="20"/>
                <w:szCs w:val="20"/>
              </w:rPr>
            </w:pPr>
            <w:r>
              <w:rPr>
                <w:sz w:val="20"/>
                <w:szCs w:val="20"/>
              </w:rPr>
              <w:t>Реквизиты отраслевого тарифного соглашения (дата утверждения, срок действия)</w:t>
            </w:r>
          </w:p>
        </w:tc>
        <w:tc>
          <w:tcPr>
            <w:tcW w:w="1843" w:type="dxa"/>
            <w:shd w:val="clear" w:color="auto" w:fill="auto"/>
            <w:hideMark/>
          </w:tcPr>
          <w:p w:rsidR="00657BBF" w:rsidRDefault="00657BBF">
            <w:pPr>
              <w:jc w:val="center"/>
              <w:rPr>
                <w:sz w:val="20"/>
                <w:szCs w:val="20"/>
              </w:rPr>
            </w:pPr>
            <w:r>
              <w:rPr>
                <w:sz w:val="20"/>
                <w:szCs w:val="20"/>
              </w:rPr>
              <w:t> </w:t>
            </w:r>
          </w:p>
        </w:tc>
        <w:tc>
          <w:tcPr>
            <w:tcW w:w="3118" w:type="dxa"/>
            <w:shd w:val="clear" w:color="auto" w:fill="auto"/>
            <w:noWrap/>
            <w:hideMark/>
          </w:tcPr>
          <w:p w:rsidR="00657BBF" w:rsidRDefault="00657BBF">
            <w:pPr>
              <w:jc w:val="center"/>
              <w:rPr>
                <w:sz w:val="20"/>
                <w:szCs w:val="20"/>
              </w:rPr>
            </w:pPr>
            <w:r>
              <w:rPr>
                <w:sz w:val="20"/>
                <w:szCs w:val="20"/>
              </w:rPr>
              <w:t>№ 22/17-19 от 28.12.2016 г.</w:t>
            </w:r>
          </w:p>
        </w:tc>
        <w:tc>
          <w:tcPr>
            <w:tcW w:w="1985" w:type="dxa"/>
            <w:shd w:val="clear" w:color="auto" w:fill="auto"/>
            <w:noWrap/>
            <w:hideMark/>
          </w:tcPr>
          <w:p w:rsidR="00657BBF" w:rsidRDefault="00657BBF">
            <w:pPr>
              <w:jc w:val="center"/>
              <w:rPr>
                <w:sz w:val="20"/>
                <w:szCs w:val="20"/>
              </w:rPr>
            </w:pPr>
            <w:r>
              <w:rPr>
                <w:sz w:val="20"/>
                <w:szCs w:val="20"/>
              </w:rPr>
              <w:t>№ 22/17-19 от 28.12.2016 г.</w:t>
            </w:r>
          </w:p>
        </w:tc>
        <w:tc>
          <w:tcPr>
            <w:tcW w:w="2835" w:type="dxa"/>
            <w:shd w:val="clear" w:color="auto" w:fill="auto"/>
            <w:noWrap/>
            <w:hideMark/>
          </w:tcPr>
          <w:p w:rsidR="00657BBF" w:rsidRDefault="00657BBF">
            <w:pPr>
              <w:jc w:val="center"/>
              <w:rPr>
                <w:sz w:val="20"/>
                <w:szCs w:val="20"/>
              </w:rPr>
            </w:pPr>
            <w:r>
              <w:rPr>
                <w:sz w:val="20"/>
                <w:szCs w:val="20"/>
              </w:rPr>
              <w:t>№ 22/17-19 от 28.12.2016 г.</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7.</w:t>
            </w:r>
          </w:p>
        </w:tc>
        <w:tc>
          <w:tcPr>
            <w:tcW w:w="3827" w:type="dxa"/>
            <w:shd w:val="clear" w:color="auto" w:fill="auto"/>
            <w:hideMark/>
          </w:tcPr>
          <w:p w:rsidR="00657BBF" w:rsidRDefault="00657BBF">
            <w:pPr>
              <w:rPr>
                <w:sz w:val="20"/>
                <w:szCs w:val="20"/>
              </w:rPr>
            </w:pPr>
            <w:r>
              <w:rPr>
                <w:sz w:val="20"/>
                <w:szCs w:val="20"/>
              </w:rPr>
              <w:t>Проценты по обслуживанию заемных средств</w:t>
            </w:r>
          </w:p>
        </w:tc>
        <w:tc>
          <w:tcPr>
            <w:tcW w:w="1843" w:type="dxa"/>
            <w:shd w:val="clear" w:color="auto" w:fill="auto"/>
            <w:hideMark/>
          </w:tcPr>
          <w:p w:rsidR="00657BBF" w:rsidRDefault="00657BBF">
            <w:pPr>
              <w:jc w:val="center"/>
              <w:rPr>
                <w:sz w:val="20"/>
                <w:szCs w:val="20"/>
              </w:rPr>
            </w:pPr>
            <w:r>
              <w:rPr>
                <w:sz w:val="20"/>
                <w:szCs w:val="20"/>
              </w:rPr>
              <w:t>тыс. рублей</w:t>
            </w:r>
          </w:p>
        </w:tc>
        <w:tc>
          <w:tcPr>
            <w:tcW w:w="3118" w:type="dxa"/>
            <w:shd w:val="clear" w:color="auto" w:fill="auto"/>
            <w:noWrap/>
            <w:hideMark/>
          </w:tcPr>
          <w:p w:rsidR="00657BBF" w:rsidRDefault="00657BBF">
            <w:pPr>
              <w:jc w:val="center"/>
              <w:rPr>
                <w:sz w:val="20"/>
                <w:szCs w:val="20"/>
              </w:rPr>
            </w:pPr>
            <w:r>
              <w:rPr>
                <w:sz w:val="20"/>
                <w:szCs w:val="20"/>
              </w:rPr>
              <w:t>3 286</w:t>
            </w:r>
          </w:p>
        </w:tc>
        <w:tc>
          <w:tcPr>
            <w:tcW w:w="1985" w:type="dxa"/>
            <w:shd w:val="clear" w:color="auto" w:fill="auto"/>
            <w:noWrap/>
            <w:hideMark/>
          </w:tcPr>
          <w:p w:rsidR="00657BBF" w:rsidRDefault="00657BBF">
            <w:pPr>
              <w:jc w:val="center"/>
              <w:rPr>
                <w:sz w:val="20"/>
                <w:szCs w:val="20"/>
              </w:rPr>
            </w:pPr>
            <w:r>
              <w:rPr>
                <w:sz w:val="20"/>
                <w:szCs w:val="20"/>
              </w:rPr>
              <w:t>7 104</w:t>
            </w:r>
          </w:p>
        </w:tc>
        <w:tc>
          <w:tcPr>
            <w:tcW w:w="2835" w:type="dxa"/>
            <w:shd w:val="clear" w:color="auto" w:fill="auto"/>
            <w:noWrap/>
            <w:hideMark/>
          </w:tcPr>
          <w:p w:rsidR="00657BBF" w:rsidRDefault="00657BBF">
            <w:pPr>
              <w:jc w:val="center"/>
              <w:rPr>
                <w:sz w:val="20"/>
                <w:szCs w:val="20"/>
              </w:rPr>
            </w:pPr>
            <w:r>
              <w:rPr>
                <w:sz w:val="20"/>
                <w:szCs w:val="20"/>
              </w:rPr>
              <w:t>14 552</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8.</w:t>
            </w:r>
          </w:p>
        </w:tc>
        <w:tc>
          <w:tcPr>
            <w:tcW w:w="3827" w:type="dxa"/>
            <w:shd w:val="clear" w:color="auto" w:fill="auto"/>
            <w:hideMark/>
          </w:tcPr>
          <w:p w:rsidR="00657BBF" w:rsidRDefault="00657BBF">
            <w:pPr>
              <w:rPr>
                <w:sz w:val="20"/>
                <w:szCs w:val="20"/>
              </w:rPr>
            </w:pPr>
            <w:r>
              <w:rPr>
                <w:sz w:val="20"/>
                <w:szCs w:val="20"/>
              </w:rPr>
              <w:t>Резерв по сомнительным долгам</w:t>
            </w:r>
          </w:p>
        </w:tc>
        <w:tc>
          <w:tcPr>
            <w:tcW w:w="1843" w:type="dxa"/>
            <w:shd w:val="clear" w:color="auto" w:fill="auto"/>
            <w:hideMark/>
          </w:tcPr>
          <w:p w:rsidR="00657BBF" w:rsidRDefault="00657BBF">
            <w:pPr>
              <w:jc w:val="center"/>
              <w:rPr>
                <w:sz w:val="20"/>
                <w:szCs w:val="20"/>
              </w:rPr>
            </w:pPr>
            <w:r>
              <w:rPr>
                <w:sz w:val="20"/>
                <w:szCs w:val="20"/>
              </w:rPr>
              <w:t>тыс. рублей</w:t>
            </w:r>
          </w:p>
        </w:tc>
        <w:tc>
          <w:tcPr>
            <w:tcW w:w="3118" w:type="dxa"/>
            <w:shd w:val="clear" w:color="auto" w:fill="auto"/>
            <w:noWrap/>
            <w:hideMark/>
          </w:tcPr>
          <w:p w:rsidR="00657BBF" w:rsidRDefault="00657BBF">
            <w:pPr>
              <w:jc w:val="center"/>
              <w:rPr>
                <w:sz w:val="20"/>
                <w:szCs w:val="20"/>
              </w:rPr>
            </w:pPr>
            <w:r>
              <w:rPr>
                <w:sz w:val="20"/>
                <w:szCs w:val="20"/>
              </w:rPr>
              <w:t>34 561</w:t>
            </w:r>
          </w:p>
        </w:tc>
        <w:tc>
          <w:tcPr>
            <w:tcW w:w="1985" w:type="dxa"/>
            <w:shd w:val="clear" w:color="auto" w:fill="auto"/>
            <w:noWrap/>
            <w:hideMark/>
          </w:tcPr>
          <w:p w:rsidR="00657BBF" w:rsidRDefault="00657BBF">
            <w:pPr>
              <w:jc w:val="center"/>
              <w:rPr>
                <w:sz w:val="20"/>
                <w:szCs w:val="20"/>
              </w:rPr>
            </w:pPr>
            <w:r>
              <w:rPr>
                <w:sz w:val="20"/>
                <w:szCs w:val="20"/>
              </w:rPr>
              <w:t>14 102</w:t>
            </w:r>
          </w:p>
        </w:tc>
        <w:tc>
          <w:tcPr>
            <w:tcW w:w="2835" w:type="dxa"/>
            <w:shd w:val="clear" w:color="auto" w:fill="auto"/>
            <w:noWrap/>
            <w:hideMark/>
          </w:tcPr>
          <w:p w:rsidR="00657BBF" w:rsidRDefault="00657BBF">
            <w:pPr>
              <w:jc w:val="center"/>
              <w:rPr>
                <w:sz w:val="20"/>
                <w:szCs w:val="20"/>
              </w:rPr>
            </w:pPr>
            <w:r>
              <w:rPr>
                <w:sz w:val="20"/>
                <w:szCs w:val="20"/>
              </w:rPr>
              <w:t>54 844</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9.</w:t>
            </w:r>
          </w:p>
        </w:tc>
        <w:tc>
          <w:tcPr>
            <w:tcW w:w="3827" w:type="dxa"/>
            <w:shd w:val="clear" w:color="auto" w:fill="auto"/>
            <w:hideMark/>
          </w:tcPr>
          <w:p w:rsidR="00657BBF" w:rsidRDefault="00657BBF">
            <w:pPr>
              <w:rPr>
                <w:sz w:val="20"/>
                <w:szCs w:val="20"/>
              </w:rPr>
            </w:pPr>
            <w:r>
              <w:rPr>
                <w:sz w:val="20"/>
                <w:szCs w:val="20"/>
              </w:rPr>
              <w:t>Необходимые расходы из прибыли</w:t>
            </w:r>
          </w:p>
        </w:tc>
        <w:tc>
          <w:tcPr>
            <w:tcW w:w="1843" w:type="dxa"/>
            <w:shd w:val="clear" w:color="auto" w:fill="auto"/>
            <w:hideMark/>
          </w:tcPr>
          <w:p w:rsidR="00657BBF" w:rsidRDefault="00657BBF">
            <w:pPr>
              <w:jc w:val="center"/>
              <w:rPr>
                <w:sz w:val="20"/>
                <w:szCs w:val="20"/>
              </w:rPr>
            </w:pPr>
            <w:r>
              <w:rPr>
                <w:sz w:val="20"/>
                <w:szCs w:val="20"/>
              </w:rPr>
              <w:t>тыс. рублей</w:t>
            </w:r>
          </w:p>
        </w:tc>
        <w:tc>
          <w:tcPr>
            <w:tcW w:w="3118" w:type="dxa"/>
            <w:shd w:val="clear" w:color="auto" w:fill="auto"/>
            <w:noWrap/>
            <w:hideMark/>
          </w:tcPr>
          <w:p w:rsidR="00657BBF" w:rsidRDefault="00657BBF">
            <w:pPr>
              <w:jc w:val="center"/>
              <w:rPr>
                <w:sz w:val="20"/>
                <w:szCs w:val="20"/>
              </w:rPr>
            </w:pPr>
            <w:r>
              <w:rPr>
                <w:sz w:val="20"/>
                <w:szCs w:val="20"/>
              </w:rPr>
              <w:t>599</w:t>
            </w:r>
          </w:p>
        </w:tc>
        <w:tc>
          <w:tcPr>
            <w:tcW w:w="1985" w:type="dxa"/>
            <w:shd w:val="clear" w:color="auto" w:fill="auto"/>
            <w:noWrap/>
            <w:hideMark/>
          </w:tcPr>
          <w:p w:rsidR="00657BBF" w:rsidRDefault="00657BBF">
            <w:pPr>
              <w:jc w:val="center"/>
              <w:rPr>
                <w:sz w:val="20"/>
                <w:szCs w:val="20"/>
              </w:rPr>
            </w:pPr>
            <w:r>
              <w:rPr>
                <w:sz w:val="20"/>
                <w:szCs w:val="20"/>
              </w:rPr>
              <w:t> </w:t>
            </w:r>
          </w:p>
        </w:tc>
        <w:tc>
          <w:tcPr>
            <w:tcW w:w="2835" w:type="dxa"/>
            <w:shd w:val="clear" w:color="auto" w:fill="auto"/>
            <w:noWrap/>
            <w:hideMark/>
          </w:tcPr>
          <w:p w:rsidR="00657BBF" w:rsidRDefault="00657BBF">
            <w:pPr>
              <w:jc w:val="center"/>
              <w:rPr>
                <w:sz w:val="20"/>
                <w:szCs w:val="20"/>
              </w:rPr>
            </w:pPr>
            <w:r>
              <w:rPr>
                <w:sz w:val="20"/>
                <w:szCs w:val="20"/>
              </w:rPr>
              <w:t>195 460</w:t>
            </w:r>
          </w:p>
        </w:tc>
      </w:tr>
      <w:tr w:rsidR="00657BBF" w:rsidRPr="00CA4DA4" w:rsidTr="00CA4DA4">
        <w:trPr>
          <w:trHeight w:val="255"/>
        </w:trPr>
        <w:tc>
          <w:tcPr>
            <w:tcW w:w="1433" w:type="dxa"/>
            <w:shd w:val="clear" w:color="auto" w:fill="auto"/>
            <w:hideMark/>
          </w:tcPr>
          <w:p w:rsidR="00657BBF" w:rsidRDefault="00657BBF">
            <w:pPr>
              <w:jc w:val="center"/>
              <w:rPr>
                <w:sz w:val="20"/>
                <w:szCs w:val="20"/>
              </w:rPr>
            </w:pPr>
            <w:r>
              <w:rPr>
                <w:sz w:val="20"/>
                <w:szCs w:val="20"/>
              </w:rPr>
              <w:t>10.</w:t>
            </w:r>
          </w:p>
        </w:tc>
        <w:tc>
          <w:tcPr>
            <w:tcW w:w="3827" w:type="dxa"/>
            <w:shd w:val="clear" w:color="auto" w:fill="auto"/>
            <w:hideMark/>
          </w:tcPr>
          <w:p w:rsidR="00657BBF" w:rsidRDefault="00657BBF">
            <w:pPr>
              <w:rPr>
                <w:sz w:val="20"/>
                <w:szCs w:val="20"/>
              </w:rPr>
            </w:pPr>
            <w:r>
              <w:rPr>
                <w:sz w:val="20"/>
                <w:szCs w:val="20"/>
              </w:rPr>
              <w:t>Чистая прибыль (убыток)</w:t>
            </w:r>
          </w:p>
        </w:tc>
        <w:tc>
          <w:tcPr>
            <w:tcW w:w="1843" w:type="dxa"/>
            <w:shd w:val="clear" w:color="auto" w:fill="auto"/>
            <w:hideMark/>
          </w:tcPr>
          <w:p w:rsidR="00657BBF" w:rsidRDefault="00657BBF">
            <w:pPr>
              <w:jc w:val="center"/>
              <w:rPr>
                <w:sz w:val="20"/>
                <w:szCs w:val="20"/>
              </w:rPr>
            </w:pPr>
            <w:r>
              <w:rPr>
                <w:sz w:val="20"/>
                <w:szCs w:val="20"/>
              </w:rPr>
              <w:t>тыс. рублей</w:t>
            </w:r>
          </w:p>
        </w:tc>
        <w:tc>
          <w:tcPr>
            <w:tcW w:w="3118" w:type="dxa"/>
            <w:shd w:val="clear" w:color="auto" w:fill="auto"/>
            <w:noWrap/>
            <w:hideMark/>
          </w:tcPr>
          <w:p w:rsidR="00657BBF" w:rsidRDefault="00657BBF">
            <w:pPr>
              <w:jc w:val="center"/>
              <w:rPr>
                <w:sz w:val="20"/>
                <w:szCs w:val="20"/>
              </w:rPr>
            </w:pPr>
            <w:r>
              <w:rPr>
                <w:sz w:val="20"/>
                <w:szCs w:val="20"/>
              </w:rPr>
              <w:t>1 226</w:t>
            </w:r>
          </w:p>
        </w:tc>
        <w:tc>
          <w:tcPr>
            <w:tcW w:w="1985" w:type="dxa"/>
            <w:shd w:val="clear" w:color="auto" w:fill="auto"/>
            <w:noWrap/>
            <w:hideMark/>
          </w:tcPr>
          <w:p w:rsidR="00657BBF" w:rsidRDefault="00657BBF">
            <w:pPr>
              <w:jc w:val="center"/>
              <w:rPr>
                <w:sz w:val="20"/>
                <w:szCs w:val="20"/>
              </w:rPr>
            </w:pPr>
            <w:r>
              <w:rPr>
                <w:sz w:val="20"/>
                <w:szCs w:val="20"/>
              </w:rPr>
              <w:t>4 152</w:t>
            </w:r>
          </w:p>
        </w:tc>
        <w:tc>
          <w:tcPr>
            <w:tcW w:w="2835" w:type="dxa"/>
            <w:shd w:val="clear" w:color="auto" w:fill="auto"/>
            <w:noWrap/>
            <w:hideMark/>
          </w:tcPr>
          <w:p w:rsidR="00657BBF" w:rsidRDefault="00657BBF">
            <w:pPr>
              <w:jc w:val="center"/>
              <w:rPr>
                <w:sz w:val="20"/>
                <w:szCs w:val="20"/>
              </w:rPr>
            </w:pPr>
            <w:r>
              <w:rPr>
                <w:sz w:val="20"/>
                <w:szCs w:val="20"/>
              </w:rPr>
              <w:t>221 546</w:t>
            </w:r>
          </w:p>
        </w:tc>
      </w:tr>
      <w:tr w:rsidR="00657BBF" w:rsidRPr="00CA4DA4" w:rsidTr="00CA4DA4">
        <w:trPr>
          <w:trHeight w:val="1020"/>
        </w:trPr>
        <w:tc>
          <w:tcPr>
            <w:tcW w:w="1433" w:type="dxa"/>
            <w:shd w:val="clear" w:color="auto" w:fill="auto"/>
            <w:hideMark/>
          </w:tcPr>
          <w:p w:rsidR="00657BBF" w:rsidRDefault="00657BBF">
            <w:pPr>
              <w:jc w:val="center"/>
              <w:rPr>
                <w:sz w:val="20"/>
                <w:szCs w:val="20"/>
              </w:rPr>
            </w:pPr>
            <w:r>
              <w:rPr>
                <w:sz w:val="20"/>
                <w:szCs w:val="20"/>
              </w:rPr>
              <w:t>11.</w:t>
            </w:r>
          </w:p>
        </w:tc>
        <w:tc>
          <w:tcPr>
            <w:tcW w:w="3827" w:type="dxa"/>
            <w:shd w:val="clear" w:color="auto" w:fill="auto"/>
            <w:hideMark/>
          </w:tcPr>
          <w:p w:rsidR="00657BBF" w:rsidRDefault="00657BBF">
            <w:pPr>
              <w:rPr>
                <w:sz w:val="20"/>
                <w:szCs w:val="20"/>
              </w:rPr>
            </w:pPr>
            <w:r>
              <w:rPr>
                <w:sz w:val="20"/>
                <w:szCs w:val="20"/>
              </w:rPr>
              <w:t>Рентабельность продаж (величина прибыли от продаж в каждом рубле выручки)</w:t>
            </w:r>
          </w:p>
        </w:tc>
        <w:tc>
          <w:tcPr>
            <w:tcW w:w="1843" w:type="dxa"/>
            <w:shd w:val="clear" w:color="auto" w:fill="auto"/>
            <w:hideMark/>
          </w:tcPr>
          <w:p w:rsidR="00657BBF" w:rsidRDefault="00657BBF">
            <w:pPr>
              <w:jc w:val="center"/>
              <w:rPr>
                <w:sz w:val="20"/>
                <w:szCs w:val="20"/>
              </w:rPr>
            </w:pPr>
            <w:r>
              <w:rPr>
                <w:sz w:val="20"/>
                <w:szCs w:val="20"/>
              </w:rPr>
              <w:t>процент</w:t>
            </w:r>
          </w:p>
        </w:tc>
        <w:tc>
          <w:tcPr>
            <w:tcW w:w="3118" w:type="dxa"/>
            <w:shd w:val="clear" w:color="auto" w:fill="auto"/>
            <w:noWrap/>
            <w:hideMark/>
          </w:tcPr>
          <w:p w:rsidR="00657BBF" w:rsidRDefault="00657BBF">
            <w:pPr>
              <w:jc w:val="center"/>
              <w:rPr>
                <w:sz w:val="20"/>
                <w:szCs w:val="20"/>
              </w:rPr>
            </w:pPr>
            <w:r>
              <w:rPr>
                <w:sz w:val="20"/>
                <w:szCs w:val="20"/>
              </w:rPr>
              <w:t>0.9%</w:t>
            </w:r>
          </w:p>
        </w:tc>
        <w:tc>
          <w:tcPr>
            <w:tcW w:w="1985" w:type="dxa"/>
            <w:shd w:val="clear" w:color="auto" w:fill="auto"/>
            <w:noWrap/>
            <w:hideMark/>
          </w:tcPr>
          <w:p w:rsidR="00657BBF" w:rsidRDefault="00657BBF">
            <w:pPr>
              <w:jc w:val="center"/>
              <w:rPr>
                <w:sz w:val="20"/>
                <w:szCs w:val="20"/>
              </w:rPr>
            </w:pPr>
            <w:r>
              <w:rPr>
                <w:sz w:val="20"/>
                <w:szCs w:val="20"/>
              </w:rPr>
              <w:t>4.2%</w:t>
            </w:r>
          </w:p>
        </w:tc>
        <w:tc>
          <w:tcPr>
            <w:tcW w:w="2835" w:type="dxa"/>
            <w:shd w:val="clear" w:color="auto" w:fill="auto"/>
            <w:noWrap/>
            <w:hideMark/>
          </w:tcPr>
          <w:p w:rsidR="00657BBF" w:rsidRDefault="00657BBF">
            <w:pPr>
              <w:jc w:val="center"/>
              <w:rPr>
                <w:sz w:val="20"/>
                <w:szCs w:val="20"/>
              </w:rPr>
            </w:pPr>
            <w:r>
              <w:rPr>
                <w:sz w:val="20"/>
                <w:szCs w:val="20"/>
              </w:rPr>
              <w:t>3.7%</w:t>
            </w:r>
          </w:p>
        </w:tc>
      </w:tr>
    </w:tbl>
    <w:p w:rsidR="00CA4DA4" w:rsidRPr="00CA4DA4" w:rsidRDefault="00CA4DA4" w:rsidP="00C77978">
      <w:pPr>
        <w:rPr>
          <w:sz w:val="16"/>
          <w:szCs w:val="16"/>
        </w:rPr>
      </w:pPr>
    </w:p>
    <w:p w:rsidR="00C77978" w:rsidRPr="00CA4DA4" w:rsidRDefault="00C77978" w:rsidP="00C77978">
      <w:pPr>
        <w:ind w:firstLine="851"/>
        <w:jc w:val="right"/>
        <w:rPr>
          <w:sz w:val="16"/>
          <w:szCs w:val="16"/>
        </w:rPr>
      </w:pPr>
    </w:p>
    <w:p w:rsidR="00C77978" w:rsidRPr="00B14A21" w:rsidRDefault="00C77978" w:rsidP="00C77978">
      <w:pPr>
        <w:jc w:val="center"/>
        <w:rPr>
          <w:sz w:val="22"/>
          <w:szCs w:val="22"/>
        </w:rPr>
      </w:pPr>
    </w:p>
    <w:p w:rsidR="00DB5E38" w:rsidRDefault="00DB5E38" w:rsidP="00C77978">
      <w:pPr>
        <w:jc w:val="center"/>
        <w:rPr>
          <w:sz w:val="22"/>
          <w:szCs w:val="22"/>
        </w:rPr>
      </w:pPr>
    </w:p>
    <w:p w:rsidR="00DB5E38" w:rsidRDefault="00DB5E38" w:rsidP="00C77978">
      <w:pPr>
        <w:jc w:val="center"/>
        <w:rPr>
          <w:sz w:val="22"/>
          <w:szCs w:val="22"/>
        </w:rPr>
      </w:pPr>
    </w:p>
    <w:p w:rsidR="00DB5E38" w:rsidRDefault="00DB5E38" w:rsidP="00C77978">
      <w:pPr>
        <w:jc w:val="center"/>
        <w:rPr>
          <w:sz w:val="22"/>
          <w:szCs w:val="22"/>
        </w:rPr>
      </w:pPr>
    </w:p>
    <w:p w:rsidR="00DB5E38" w:rsidRDefault="00DB5E38" w:rsidP="00C77978">
      <w:pPr>
        <w:jc w:val="center"/>
        <w:rPr>
          <w:sz w:val="22"/>
          <w:szCs w:val="22"/>
        </w:rPr>
      </w:pPr>
    </w:p>
    <w:p w:rsidR="00DB5E38" w:rsidRDefault="00DB5E38" w:rsidP="00C77978">
      <w:pPr>
        <w:jc w:val="center"/>
        <w:rPr>
          <w:sz w:val="22"/>
          <w:szCs w:val="22"/>
        </w:rPr>
      </w:pPr>
    </w:p>
    <w:p w:rsidR="00DB5E38" w:rsidRDefault="00DB5E38" w:rsidP="00C77978">
      <w:pPr>
        <w:jc w:val="center"/>
        <w:rPr>
          <w:sz w:val="22"/>
          <w:szCs w:val="22"/>
        </w:rPr>
      </w:pPr>
    </w:p>
    <w:p w:rsidR="00C77978" w:rsidRPr="00DB5E38" w:rsidRDefault="00C77978" w:rsidP="00C77978">
      <w:pPr>
        <w:jc w:val="center"/>
        <w:rPr>
          <w:b/>
          <w:sz w:val="22"/>
          <w:szCs w:val="22"/>
        </w:rPr>
      </w:pPr>
      <w:r w:rsidRPr="00DB5E38">
        <w:rPr>
          <w:b/>
          <w:sz w:val="22"/>
          <w:szCs w:val="22"/>
        </w:rPr>
        <w:lastRenderedPageBreak/>
        <w:t>Раздел 3. Цены (тарифы) по регулируемым видам деятельности организации</w:t>
      </w:r>
    </w:p>
    <w:p w:rsidR="00C77978" w:rsidRPr="00B14A21" w:rsidRDefault="00C77978" w:rsidP="00C77978">
      <w:pPr>
        <w:jc w:val="center"/>
        <w:rPr>
          <w:sz w:val="22"/>
          <w:szCs w:val="22"/>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3828"/>
        <w:gridCol w:w="1842"/>
        <w:gridCol w:w="1418"/>
        <w:gridCol w:w="1276"/>
        <w:gridCol w:w="1275"/>
        <w:gridCol w:w="1276"/>
        <w:gridCol w:w="1418"/>
        <w:gridCol w:w="1275"/>
      </w:tblGrid>
      <w:tr w:rsidR="00C77978" w:rsidRPr="00C77978" w:rsidTr="001A149F">
        <w:trPr>
          <w:trHeight w:val="1215"/>
        </w:trPr>
        <w:tc>
          <w:tcPr>
            <w:tcW w:w="1149" w:type="dxa"/>
            <w:vMerge w:val="restart"/>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 </w:t>
            </w:r>
            <w:r w:rsidRPr="00C77978">
              <w:rPr>
                <w:color w:val="000000"/>
                <w:sz w:val="20"/>
                <w:szCs w:val="20"/>
              </w:rPr>
              <w:br/>
            </w:r>
            <w:proofErr w:type="spellStart"/>
            <w:proofErr w:type="gramStart"/>
            <w:r w:rsidRPr="00C77978">
              <w:rPr>
                <w:color w:val="000000"/>
                <w:sz w:val="20"/>
                <w:szCs w:val="20"/>
              </w:rPr>
              <w:t>п</w:t>
            </w:r>
            <w:proofErr w:type="spellEnd"/>
            <w:proofErr w:type="gramEnd"/>
            <w:r w:rsidRPr="00C77978">
              <w:rPr>
                <w:color w:val="000000"/>
                <w:sz w:val="20"/>
                <w:szCs w:val="20"/>
              </w:rPr>
              <w:t>/</w:t>
            </w:r>
            <w:proofErr w:type="spellStart"/>
            <w:r w:rsidRPr="00C77978">
              <w:rPr>
                <w:color w:val="000000"/>
                <w:sz w:val="20"/>
                <w:szCs w:val="20"/>
              </w:rPr>
              <w:t>п</w:t>
            </w:r>
            <w:proofErr w:type="spellEnd"/>
          </w:p>
        </w:tc>
        <w:tc>
          <w:tcPr>
            <w:tcW w:w="3828" w:type="dxa"/>
            <w:vMerge w:val="restart"/>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Наименование показателей</w:t>
            </w:r>
          </w:p>
        </w:tc>
        <w:tc>
          <w:tcPr>
            <w:tcW w:w="1842" w:type="dxa"/>
            <w:vMerge w:val="restart"/>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Единица изменения</w:t>
            </w:r>
          </w:p>
        </w:tc>
        <w:tc>
          <w:tcPr>
            <w:tcW w:w="2694" w:type="dxa"/>
            <w:gridSpan w:val="2"/>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Фактические показатели за год, предшествующий базовому периоду</w:t>
            </w:r>
          </w:p>
        </w:tc>
        <w:tc>
          <w:tcPr>
            <w:tcW w:w="2551" w:type="dxa"/>
            <w:gridSpan w:val="2"/>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Показатели, утвержденные на базовый период *</w:t>
            </w:r>
          </w:p>
        </w:tc>
        <w:tc>
          <w:tcPr>
            <w:tcW w:w="2693" w:type="dxa"/>
            <w:gridSpan w:val="2"/>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Предложения на расчетный период регулирования</w:t>
            </w:r>
          </w:p>
        </w:tc>
      </w:tr>
      <w:tr w:rsidR="001A149F" w:rsidRPr="00C77978" w:rsidTr="001A149F">
        <w:trPr>
          <w:trHeight w:val="600"/>
        </w:trPr>
        <w:tc>
          <w:tcPr>
            <w:tcW w:w="1149" w:type="dxa"/>
            <w:vMerge/>
            <w:vAlign w:val="center"/>
            <w:hideMark/>
          </w:tcPr>
          <w:p w:rsidR="00C77978" w:rsidRPr="00C77978" w:rsidRDefault="00C77978" w:rsidP="00C77978">
            <w:pPr>
              <w:rPr>
                <w:color w:val="000000"/>
                <w:sz w:val="20"/>
                <w:szCs w:val="20"/>
              </w:rPr>
            </w:pPr>
          </w:p>
        </w:tc>
        <w:tc>
          <w:tcPr>
            <w:tcW w:w="3828" w:type="dxa"/>
            <w:vMerge/>
            <w:vAlign w:val="center"/>
            <w:hideMark/>
          </w:tcPr>
          <w:p w:rsidR="00C77978" w:rsidRPr="00C77978" w:rsidRDefault="00C77978" w:rsidP="00C77978">
            <w:pPr>
              <w:rPr>
                <w:color w:val="000000"/>
                <w:sz w:val="20"/>
                <w:szCs w:val="20"/>
              </w:rPr>
            </w:pPr>
          </w:p>
        </w:tc>
        <w:tc>
          <w:tcPr>
            <w:tcW w:w="1842" w:type="dxa"/>
            <w:vMerge/>
            <w:vAlign w:val="center"/>
            <w:hideMark/>
          </w:tcPr>
          <w:p w:rsidR="00C77978" w:rsidRPr="00C77978" w:rsidRDefault="00C77978" w:rsidP="00C77978">
            <w:pPr>
              <w:rPr>
                <w:color w:val="000000"/>
                <w:sz w:val="20"/>
                <w:szCs w:val="20"/>
              </w:rPr>
            </w:pPr>
          </w:p>
        </w:tc>
        <w:tc>
          <w:tcPr>
            <w:tcW w:w="1418"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1-е </w:t>
            </w:r>
            <w:proofErr w:type="spellStart"/>
            <w:proofErr w:type="gramStart"/>
            <w:r w:rsidRPr="00C77978">
              <w:rPr>
                <w:color w:val="000000"/>
                <w:sz w:val="20"/>
                <w:szCs w:val="20"/>
              </w:rPr>
              <w:t>полу-годие</w:t>
            </w:r>
            <w:proofErr w:type="spellEnd"/>
            <w:proofErr w:type="gramEnd"/>
          </w:p>
        </w:tc>
        <w:tc>
          <w:tcPr>
            <w:tcW w:w="1276"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2-е </w:t>
            </w:r>
            <w:proofErr w:type="spellStart"/>
            <w:proofErr w:type="gramStart"/>
            <w:r w:rsidRPr="00C77978">
              <w:rPr>
                <w:color w:val="000000"/>
                <w:sz w:val="20"/>
                <w:szCs w:val="20"/>
              </w:rPr>
              <w:t>полу-годие</w:t>
            </w:r>
            <w:proofErr w:type="spellEnd"/>
            <w:proofErr w:type="gramEnd"/>
          </w:p>
        </w:tc>
        <w:tc>
          <w:tcPr>
            <w:tcW w:w="1275"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1-е </w:t>
            </w:r>
            <w:proofErr w:type="spellStart"/>
            <w:proofErr w:type="gramStart"/>
            <w:r w:rsidRPr="00C77978">
              <w:rPr>
                <w:color w:val="000000"/>
                <w:sz w:val="20"/>
                <w:szCs w:val="20"/>
              </w:rPr>
              <w:t>полу-годие</w:t>
            </w:r>
            <w:proofErr w:type="spellEnd"/>
            <w:proofErr w:type="gramEnd"/>
          </w:p>
        </w:tc>
        <w:tc>
          <w:tcPr>
            <w:tcW w:w="1276"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2-е </w:t>
            </w:r>
            <w:proofErr w:type="spellStart"/>
            <w:proofErr w:type="gramStart"/>
            <w:r w:rsidRPr="00C77978">
              <w:rPr>
                <w:color w:val="000000"/>
                <w:sz w:val="20"/>
                <w:szCs w:val="20"/>
              </w:rPr>
              <w:t>полу-годие</w:t>
            </w:r>
            <w:proofErr w:type="spellEnd"/>
            <w:proofErr w:type="gramEnd"/>
          </w:p>
        </w:tc>
        <w:tc>
          <w:tcPr>
            <w:tcW w:w="1418" w:type="dxa"/>
            <w:shd w:val="clear" w:color="auto" w:fill="auto"/>
            <w:vAlign w:val="center"/>
            <w:hideMark/>
          </w:tcPr>
          <w:p w:rsidR="00C77978" w:rsidRPr="00C77978" w:rsidRDefault="00C77978" w:rsidP="00C77978">
            <w:pPr>
              <w:jc w:val="center"/>
              <w:rPr>
                <w:color w:val="000000"/>
                <w:sz w:val="20"/>
                <w:szCs w:val="20"/>
              </w:rPr>
            </w:pPr>
            <w:r w:rsidRPr="00C77978">
              <w:rPr>
                <w:color w:val="000000"/>
                <w:sz w:val="20"/>
                <w:szCs w:val="20"/>
              </w:rPr>
              <w:t xml:space="preserve">1-е </w:t>
            </w:r>
            <w:proofErr w:type="spellStart"/>
            <w:proofErr w:type="gramStart"/>
            <w:r w:rsidRPr="00C77978">
              <w:rPr>
                <w:color w:val="000000"/>
                <w:sz w:val="20"/>
                <w:szCs w:val="20"/>
              </w:rPr>
              <w:t>полу-годие</w:t>
            </w:r>
            <w:proofErr w:type="spellEnd"/>
            <w:proofErr w:type="gramEnd"/>
          </w:p>
        </w:tc>
        <w:tc>
          <w:tcPr>
            <w:tcW w:w="1275" w:type="dxa"/>
            <w:shd w:val="clear" w:color="auto" w:fill="auto"/>
            <w:vAlign w:val="center"/>
            <w:hideMark/>
          </w:tcPr>
          <w:p w:rsidR="00C77978" w:rsidRPr="00C77978" w:rsidRDefault="00C77978" w:rsidP="001A149F">
            <w:pPr>
              <w:ind w:left="-108"/>
              <w:jc w:val="center"/>
              <w:rPr>
                <w:color w:val="000000"/>
                <w:sz w:val="20"/>
                <w:szCs w:val="20"/>
              </w:rPr>
            </w:pPr>
            <w:r w:rsidRPr="00C77978">
              <w:rPr>
                <w:color w:val="000000"/>
                <w:sz w:val="20"/>
                <w:szCs w:val="20"/>
              </w:rPr>
              <w:t xml:space="preserve">2-е </w:t>
            </w:r>
            <w:proofErr w:type="spellStart"/>
            <w:proofErr w:type="gramStart"/>
            <w:r w:rsidRPr="00C77978">
              <w:rPr>
                <w:color w:val="000000"/>
                <w:sz w:val="20"/>
                <w:szCs w:val="20"/>
              </w:rPr>
              <w:t>полу-годие</w:t>
            </w:r>
            <w:proofErr w:type="spellEnd"/>
            <w:proofErr w:type="gramEnd"/>
          </w:p>
        </w:tc>
      </w:tr>
      <w:tr w:rsidR="00DB5E38" w:rsidRPr="00C77978" w:rsidTr="001A149F">
        <w:trPr>
          <w:trHeight w:val="255"/>
        </w:trPr>
        <w:tc>
          <w:tcPr>
            <w:tcW w:w="1149" w:type="dxa"/>
            <w:shd w:val="clear" w:color="auto" w:fill="auto"/>
            <w:hideMark/>
          </w:tcPr>
          <w:p w:rsidR="00DB5E38" w:rsidRDefault="00DB5E38">
            <w:pPr>
              <w:jc w:val="center"/>
              <w:rPr>
                <w:sz w:val="20"/>
                <w:szCs w:val="20"/>
              </w:rPr>
            </w:pPr>
            <w:r>
              <w:rPr>
                <w:sz w:val="20"/>
                <w:szCs w:val="20"/>
              </w:rPr>
              <w:t>3.</w:t>
            </w:r>
          </w:p>
        </w:tc>
        <w:tc>
          <w:tcPr>
            <w:tcW w:w="3828" w:type="dxa"/>
            <w:shd w:val="clear" w:color="auto" w:fill="auto"/>
            <w:hideMark/>
          </w:tcPr>
          <w:p w:rsidR="00DB5E38" w:rsidRDefault="00DB5E38">
            <w:pPr>
              <w:rPr>
                <w:sz w:val="20"/>
                <w:szCs w:val="20"/>
              </w:rPr>
            </w:pPr>
            <w:r>
              <w:rPr>
                <w:sz w:val="20"/>
                <w:szCs w:val="20"/>
              </w:rPr>
              <w:t>Для гарантирующих поставщиков:</w:t>
            </w:r>
          </w:p>
        </w:tc>
        <w:tc>
          <w:tcPr>
            <w:tcW w:w="1842" w:type="dxa"/>
            <w:shd w:val="clear" w:color="auto" w:fill="auto"/>
            <w:hideMark/>
          </w:tcPr>
          <w:p w:rsidR="00DB5E38" w:rsidRDefault="00DB5E38">
            <w:pPr>
              <w:jc w:val="center"/>
              <w:rPr>
                <w:sz w:val="20"/>
                <w:szCs w:val="20"/>
              </w:rPr>
            </w:pPr>
            <w:r>
              <w:rPr>
                <w:sz w:val="20"/>
                <w:szCs w:val="20"/>
              </w:rPr>
              <w:t> </w:t>
            </w:r>
          </w:p>
        </w:tc>
        <w:tc>
          <w:tcPr>
            <w:tcW w:w="1418"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 </w:t>
            </w:r>
          </w:p>
        </w:tc>
        <w:tc>
          <w:tcPr>
            <w:tcW w:w="1275"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 </w:t>
            </w:r>
          </w:p>
        </w:tc>
        <w:tc>
          <w:tcPr>
            <w:tcW w:w="1418" w:type="dxa"/>
            <w:shd w:val="clear" w:color="auto" w:fill="auto"/>
            <w:noWrap/>
            <w:hideMark/>
          </w:tcPr>
          <w:p w:rsidR="00DB5E38" w:rsidRDefault="00DB5E38">
            <w:pPr>
              <w:jc w:val="center"/>
              <w:rPr>
                <w:sz w:val="20"/>
                <w:szCs w:val="20"/>
              </w:rPr>
            </w:pPr>
            <w:r>
              <w:rPr>
                <w:sz w:val="20"/>
                <w:szCs w:val="20"/>
              </w:rPr>
              <w:t> </w:t>
            </w:r>
          </w:p>
        </w:tc>
        <w:tc>
          <w:tcPr>
            <w:tcW w:w="1275" w:type="dxa"/>
            <w:shd w:val="clear" w:color="auto" w:fill="auto"/>
            <w:noWrap/>
            <w:hideMark/>
          </w:tcPr>
          <w:p w:rsidR="00DB5E38" w:rsidRDefault="00DB5E38">
            <w:pPr>
              <w:jc w:val="center"/>
              <w:rPr>
                <w:sz w:val="20"/>
                <w:szCs w:val="20"/>
              </w:rPr>
            </w:pPr>
            <w:r>
              <w:rPr>
                <w:sz w:val="20"/>
                <w:szCs w:val="20"/>
              </w:rPr>
              <w:t> </w:t>
            </w:r>
          </w:p>
        </w:tc>
      </w:tr>
      <w:tr w:rsidR="00DB5E38" w:rsidRPr="00C77978" w:rsidTr="001A149F">
        <w:trPr>
          <w:trHeight w:val="765"/>
        </w:trPr>
        <w:tc>
          <w:tcPr>
            <w:tcW w:w="1149" w:type="dxa"/>
            <w:shd w:val="clear" w:color="auto" w:fill="auto"/>
            <w:hideMark/>
          </w:tcPr>
          <w:p w:rsidR="00DB5E38" w:rsidRDefault="00DB5E38">
            <w:pPr>
              <w:jc w:val="center"/>
              <w:rPr>
                <w:sz w:val="20"/>
                <w:szCs w:val="20"/>
              </w:rPr>
            </w:pPr>
            <w:r>
              <w:rPr>
                <w:sz w:val="20"/>
                <w:szCs w:val="20"/>
              </w:rPr>
              <w:t>3.1.</w:t>
            </w:r>
          </w:p>
        </w:tc>
        <w:tc>
          <w:tcPr>
            <w:tcW w:w="3828" w:type="dxa"/>
            <w:shd w:val="clear" w:color="auto" w:fill="auto"/>
            <w:hideMark/>
          </w:tcPr>
          <w:p w:rsidR="00DB5E38" w:rsidRDefault="00DB5E38">
            <w:pPr>
              <w:rPr>
                <w:sz w:val="20"/>
                <w:szCs w:val="20"/>
              </w:rPr>
            </w:pPr>
            <w:r>
              <w:rPr>
                <w:sz w:val="20"/>
                <w:szCs w:val="20"/>
              </w:rPr>
              <w:t>величина сбытовой надбавки для населения и приравненных к нему категорий потребителей</w:t>
            </w:r>
          </w:p>
        </w:tc>
        <w:tc>
          <w:tcPr>
            <w:tcW w:w="1842" w:type="dxa"/>
            <w:shd w:val="clear" w:color="auto" w:fill="auto"/>
            <w:hideMark/>
          </w:tcPr>
          <w:p w:rsidR="00DB5E38" w:rsidRDefault="00DB5E38">
            <w:pPr>
              <w:jc w:val="center"/>
              <w:rPr>
                <w:sz w:val="20"/>
                <w:szCs w:val="20"/>
              </w:rPr>
            </w:pPr>
            <w:r>
              <w:rPr>
                <w:sz w:val="20"/>
                <w:szCs w:val="20"/>
              </w:rPr>
              <w:t>рублей/МВт·</w:t>
            </w:r>
            <w:proofErr w:type="gramStart"/>
            <w:r>
              <w:rPr>
                <w:sz w:val="20"/>
                <w:szCs w:val="20"/>
              </w:rPr>
              <w:t>ч</w:t>
            </w:r>
            <w:proofErr w:type="gramEnd"/>
          </w:p>
        </w:tc>
        <w:tc>
          <w:tcPr>
            <w:tcW w:w="1418" w:type="dxa"/>
            <w:shd w:val="clear" w:color="auto" w:fill="auto"/>
            <w:noWrap/>
            <w:hideMark/>
          </w:tcPr>
          <w:p w:rsidR="00DB5E38" w:rsidRDefault="00DB5E38">
            <w:pPr>
              <w:jc w:val="center"/>
              <w:rPr>
                <w:sz w:val="20"/>
                <w:szCs w:val="20"/>
              </w:rPr>
            </w:pPr>
            <w:r>
              <w:rPr>
                <w:sz w:val="20"/>
                <w:szCs w:val="20"/>
              </w:rPr>
              <w:t>221.13</w:t>
            </w:r>
          </w:p>
        </w:tc>
        <w:tc>
          <w:tcPr>
            <w:tcW w:w="1276" w:type="dxa"/>
            <w:shd w:val="clear" w:color="auto" w:fill="auto"/>
            <w:noWrap/>
            <w:hideMark/>
          </w:tcPr>
          <w:p w:rsidR="00DB5E38" w:rsidRDefault="00DB5E38">
            <w:pPr>
              <w:jc w:val="center"/>
              <w:rPr>
                <w:sz w:val="20"/>
                <w:szCs w:val="20"/>
              </w:rPr>
            </w:pPr>
            <w:r>
              <w:rPr>
                <w:sz w:val="20"/>
                <w:szCs w:val="20"/>
              </w:rPr>
              <w:t>153.92</w:t>
            </w:r>
          </w:p>
        </w:tc>
        <w:tc>
          <w:tcPr>
            <w:tcW w:w="1275" w:type="dxa"/>
            <w:shd w:val="clear" w:color="auto" w:fill="auto"/>
            <w:noWrap/>
            <w:hideMark/>
          </w:tcPr>
          <w:p w:rsidR="00DB5E38" w:rsidRDefault="00DB5E38">
            <w:pPr>
              <w:jc w:val="center"/>
              <w:rPr>
                <w:sz w:val="20"/>
                <w:szCs w:val="20"/>
              </w:rPr>
            </w:pPr>
            <w:r>
              <w:rPr>
                <w:sz w:val="20"/>
                <w:szCs w:val="20"/>
              </w:rPr>
              <w:t>153.92</w:t>
            </w:r>
          </w:p>
        </w:tc>
        <w:tc>
          <w:tcPr>
            <w:tcW w:w="1276" w:type="dxa"/>
            <w:shd w:val="clear" w:color="auto" w:fill="auto"/>
            <w:noWrap/>
            <w:hideMark/>
          </w:tcPr>
          <w:p w:rsidR="00DB5E38" w:rsidRDefault="00DB5E38">
            <w:pPr>
              <w:jc w:val="center"/>
              <w:rPr>
                <w:sz w:val="20"/>
                <w:szCs w:val="20"/>
              </w:rPr>
            </w:pPr>
            <w:r>
              <w:rPr>
                <w:sz w:val="20"/>
                <w:szCs w:val="20"/>
              </w:rPr>
              <w:t>167.04</w:t>
            </w:r>
          </w:p>
        </w:tc>
        <w:tc>
          <w:tcPr>
            <w:tcW w:w="1418" w:type="dxa"/>
            <w:shd w:val="clear" w:color="auto" w:fill="auto"/>
            <w:noWrap/>
            <w:hideMark/>
          </w:tcPr>
          <w:p w:rsidR="00DB5E38" w:rsidRDefault="00DB5E38">
            <w:pPr>
              <w:jc w:val="center"/>
              <w:rPr>
                <w:sz w:val="20"/>
                <w:szCs w:val="20"/>
              </w:rPr>
            </w:pPr>
            <w:r>
              <w:rPr>
                <w:sz w:val="20"/>
                <w:szCs w:val="20"/>
              </w:rPr>
              <w:t>167.04</w:t>
            </w:r>
          </w:p>
        </w:tc>
        <w:tc>
          <w:tcPr>
            <w:tcW w:w="1275" w:type="dxa"/>
            <w:shd w:val="clear" w:color="auto" w:fill="auto"/>
            <w:noWrap/>
            <w:hideMark/>
          </w:tcPr>
          <w:p w:rsidR="00DB5E38" w:rsidRDefault="00DB5E38">
            <w:pPr>
              <w:jc w:val="center"/>
              <w:rPr>
                <w:sz w:val="20"/>
                <w:szCs w:val="20"/>
              </w:rPr>
            </w:pPr>
            <w:r>
              <w:rPr>
                <w:sz w:val="20"/>
                <w:szCs w:val="20"/>
              </w:rPr>
              <w:t>2 505.32</w:t>
            </w:r>
          </w:p>
        </w:tc>
      </w:tr>
      <w:tr w:rsidR="00DB5E38" w:rsidRPr="00C77978" w:rsidTr="001A149F">
        <w:trPr>
          <w:trHeight w:val="1020"/>
        </w:trPr>
        <w:tc>
          <w:tcPr>
            <w:tcW w:w="1149" w:type="dxa"/>
            <w:shd w:val="clear" w:color="auto" w:fill="auto"/>
            <w:hideMark/>
          </w:tcPr>
          <w:p w:rsidR="00DB5E38" w:rsidRDefault="00DB5E38">
            <w:pPr>
              <w:jc w:val="center"/>
              <w:rPr>
                <w:sz w:val="20"/>
                <w:szCs w:val="20"/>
              </w:rPr>
            </w:pPr>
            <w:r>
              <w:rPr>
                <w:sz w:val="20"/>
                <w:szCs w:val="20"/>
              </w:rPr>
              <w:t>3.2.</w:t>
            </w:r>
          </w:p>
        </w:tc>
        <w:tc>
          <w:tcPr>
            <w:tcW w:w="3828" w:type="dxa"/>
            <w:shd w:val="clear" w:color="auto" w:fill="auto"/>
            <w:hideMark/>
          </w:tcPr>
          <w:p w:rsidR="00DB5E38" w:rsidRDefault="00DB5E38">
            <w:pPr>
              <w:rPr>
                <w:sz w:val="20"/>
                <w:szCs w:val="20"/>
              </w:rPr>
            </w:pPr>
            <w:r>
              <w:rPr>
                <w:sz w:val="20"/>
                <w:szCs w:val="20"/>
              </w:rPr>
              <w:t>величина сбытовой надбавки для сетевых организаций, покупающих электрическую энергию для компенсации потерь электрической энергии</w:t>
            </w:r>
          </w:p>
        </w:tc>
        <w:tc>
          <w:tcPr>
            <w:tcW w:w="1842" w:type="dxa"/>
            <w:shd w:val="clear" w:color="auto" w:fill="auto"/>
            <w:hideMark/>
          </w:tcPr>
          <w:p w:rsidR="00DB5E38" w:rsidRDefault="00DB5E38">
            <w:pPr>
              <w:jc w:val="center"/>
              <w:rPr>
                <w:sz w:val="20"/>
                <w:szCs w:val="20"/>
              </w:rPr>
            </w:pPr>
            <w:r>
              <w:rPr>
                <w:sz w:val="20"/>
                <w:szCs w:val="20"/>
              </w:rPr>
              <w:t>рублей/МВт·</w:t>
            </w:r>
            <w:proofErr w:type="gramStart"/>
            <w:r>
              <w:rPr>
                <w:sz w:val="20"/>
                <w:szCs w:val="20"/>
              </w:rPr>
              <w:t>ч</w:t>
            </w:r>
            <w:proofErr w:type="gramEnd"/>
          </w:p>
        </w:tc>
        <w:tc>
          <w:tcPr>
            <w:tcW w:w="1418" w:type="dxa"/>
            <w:shd w:val="clear" w:color="auto" w:fill="auto"/>
            <w:noWrap/>
            <w:hideMark/>
          </w:tcPr>
          <w:p w:rsidR="00DB5E38" w:rsidRDefault="00DB5E38">
            <w:pPr>
              <w:jc w:val="center"/>
              <w:rPr>
                <w:sz w:val="20"/>
                <w:szCs w:val="20"/>
              </w:rPr>
            </w:pPr>
            <w:r>
              <w:rPr>
                <w:sz w:val="20"/>
                <w:szCs w:val="20"/>
              </w:rPr>
              <w:t>10.00</w:t>
            </w:r>
          </w:p>
        </w:tc>
        <w:tc>
          <w:tcPr>
            <w:tcW w:w="1276" w:type="dxa"/>
            <w:shd w:val="clear" w:color="auto" w:fill="auto"/>
            <w:noWrap/>
            <w:hideMark/>
          </w:tcPr>
          <w:p w:rsidR="00DB5E38" w:rsidRDefault="00DB5E38">
            <w:pPr>
              <w:jc w:val="center"/>
              <w:rPr>
                <w:sz w:val="20"/>
                <w:szCs w:val="20"/>
              </w:rPr>
            </w:pPr>
            <w:r>
              <w:rPr>
                <w:sz w:val="20"/>
                <w:szCs w:val="20"/>
              </w:rPr>
              <w:t>10.00</w:t>
            </w:r>
          </w:p>
        </w:tc>
        <w:tc>
          <w:tcPr>
            <w:tcW w:w="1275" w:type="dxa"/>
            <w:shd w:val="clear" w:color="auto" w:fill="auto"/>
            <w:noWrap/>
            <w:hideMark/>
          </w:tcPr>
          <w:p w:rsidR="00DB5E38" w:rsidRDefault="00DB5E38">
            <w:pPr>
              <w:jc w:val="center"/>
              <w:rPr>
                <w:sz w:val="20"/>
                <w:szCs w:val="20"/>
              </w:rPr>
            </w:pPr>
            <w:r>
              <w:rPr>
                <w:sz w:val="20"/>
                <w:szCs w:val="20"/>
              </w:rPr>
              <w:t>10.00</w:t>
            </w:r>
          </w:p>
        </w:tc>
        <w:tc>
          <w:tcPr>
            <w:tcW w:w="1276" w:type="dxa"/>
            <w:shd w:val="clear" w:color="auto" w:fill="auto"/>
            <w:noWrap/>
            <w:hideMark/>
          </w:tcPr>
          <w:p w:rsidR="00DB5E38" w:rsidRDefault="00DB5E38">
            <w:pPr>
              <w:jc w:val="center"/>
              <w:rPr>
                <w:sz w:val="20"/>
                <w:szCs w:val="20"/>
              </w:rPr>
            </w:pPr>
            <w:r>
              <w:rPr>
                <w:sz w:val="20"/>
                <w:szCs w:val="20"/>
              </w:rPr>
              <w:t>10.00</w:t>
            </w:r>
          </w:p>
        </w:tc>
        <w:tc>
          <w:tcPr>
            <w:tcW w:w="1418" w:type="dxa"/>
            <w:shd w:val="clear" w:color="auto" w:fill="auto"/>
            <w:noWrap/>
            <w:hideMark/>
          </w:tcPr>
          <w:p w:rsidR="00DB5E38" w:rsidRDefault="00DB5E38">
            <w:pPr>
              <w:jc w:val="center"/>
              <w:rPr>
                <w:sz w:val="20"/>
                <w:szCs w:val="20"/>
              </w:rPr>
            </w:pPr>
            <w:r>
              <w:rPr>
                <w:sz w:val="20"/>
                <w:szCs w:val="20"/>
              </w:rPr>
              <w:t>10.00</w:t>
            </w:r>
          </w:p>
        </w:tc>
        <w:tc>
          <w:tcPr>
            <w:tcW w:w="1275" w:type="dxa"/>
            <w:shd w:val="clear" w:color="auto" w:fill="auto"/>
            <w:noWrap/>
            <w:hideMark/>
          </w:tcPr>
          <w:p w:rsidR="00DB5E38" w:rsidRDefault="00DB5E38">
            <w:pPr>
              <w:jc w:val="center"/>
              <w:rPr>
                <w:sz w:val="20"/>
                <w:szCs w:val="20"/>
              </w:rPr>
            </w:pPr>
            <w:r>
              <w:rPr>
                <w:sz w:val="20"/>
                <w:szCs w:val="20"/>
              </w:rPr>
              <w:t>6 147.63</w:t>
            </w:r>
          </w:p>
        </w:tc>
      </w:tr>
      <w:tr w:rsidR="00DB5E38" w:rsidRPr="00C77978" w:rsidTr="001A149F">
        <w:trPr>
          <w:trHeight w:val="255"/>
        </w:trPr>
        <w:tc>
          <w:tcPr>
            <w:tcW w:w="1149" w:type="dxa"/>
            <w:shd w:val="clear" w:color="auto" w:fill="auto"/>
            <w:hideMark/>
          </w:tcPr>
          <w:p w:rsidR="00DB5E38" w:rsidRDefault="00DB5E38">
            <w:pPr>
              <w:jc w:val="center"/>
              <w:rPr>
                <w:sz w:val="20"/>
                <w:szCs w:val="20"/>
              </w:rPr>
            </w:pPr>
            <w:r>
              <w:rPr>
                <w:sz w:val="20"/>
                <w:szCs w:val="20"/>
              </w:rPr>
              <w:t>3.3.</w:t>
            </w:r>
          </w:p>
        </w:tc>
        <w:tc>
          <w:tcPr>
            <w:tcW w:w="3828" w:type="dxa"/>
            <w:shd w:val="clear" w:color="auto" w:fill="auto"/>
            <w:hideMark/>
          </w:tcPr>
          <w:p w:rsidR="00DB5E38" w:rsidRDefault="00DB5E38">
            <w:pPr>
              <w:rPr>
                <w:sz w:val="20"/>
                <w:szCs w:val="20"/>
              </w:rPr>
            </w:pPr>
            <w:r>
              <w:rPr>
                <w:sz w:val="20"/>
                <w:szCs w:val="20"/>
              </w:rPr>
              <w:t>величина сбытовой надбавки для прочих потребителей:</w:t>
            </w:r>
          </w:p>
        </w:tc>
        <w:tc>
          <w:tcPr>
            <w:tcW w:w="1842" w:type="dxa"/>
            <w:shd w:val="clear" w:color="auto" w:fill="auto"/>
            <w:hideMark/>
          </w:tcPr>
          <w:p w:rsidR="00DB5E38" w:rsidRDefault="00DB5E38">
            <w:pPr>
              <w:jc w:val="center"/>
              <w:rPr>
                <w:sz w:val="20"/>
                <w:szCs w:val="20"/>
              </w:rPr>
            </w:pPr>
            <w:r>
              <w:rPr>
                <w:sz w:val="20"/>
                <w:szCs w:val="20"/>
              </w:rPr>
              <w:t>рублей/МВт·</w:t>
            </w:r>
            <w:proofErr w:type="gramStart"/>
            <w:r>
              <w:rPr>
                <w:sz w:val="20"/>
                <w:szCs w:val="20"/>
              </w:rPr>
              <w:t>ч</w:t>
            </w:r>
            <w:proofErr w:type="gramEnd"/>
          </w:p>
        </w:tc>
        <w:tc>
          <w:tcPr>
            <w:tcW w:w="1418"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 </w:t>
            </w:r>
          </w:p>
        </w:tc>
        <w:tc>
          <w:tcPr>
            <w:tcW w:w="1275"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 </w:t>
            </w:r>
          </w:p>
        </w:tc>
        <w:tc>
          <w:tcPr>
            <w:tcW w:w="1418" w:type="dxa"/>
            <w:shd w:val="clear" w:color="auto" w:fill="auto"/>
            <w:noWrap/>
            <w:hideMark/>
          </w:tcPr>
          <w:p w:rsidR="00DB5E38" w:rsidRDefault="00DB5E38">
            <w:pPr>
              <w:jc w:val="center"/>
              <w:rPr>
                <w:sz w:val="20"/>
                <w:szCs w:val="20"/>
              </w:rPr>
            </w:pPr>
            <w:r>
              <w:rPr>
                <w:sz w:val="20"/>
                <w:szCs w:val="20"/>
              </w:rPr>
              <w:t> </w:t>
            </w:r>
          </w:p>
        </w:tc>
        <w:tc>
          <w:tcPr>
            <w:tcW w:w="1275" w:type="dxa"/>
            <w:shd w:val="clear" w:color="auto" w:fill="auto"/>
            <w:noWrap/>
            <w:hideMark/>
          </w:tcPr>
          <w:p w:rsidR="00DB5E38" w:rsidRDefault="00DB5E38">
            <w:pPr>
              <w:jc w:val="center"/>
              <w:rPr>
                <w:sz w:val="20"/>
                <w:szCs w:val="20"/>
              </w:rPr>
            </w:pPr>
            <w:r>
              <w:rPr>
                <w:sz w:val="20"/>
                <w:szCs w:val="20"/>
              </w:rPr>
              <w:t> </w:t>
            </w:r>
          </w:p>
        </w:tc>
      </w:tr>
      <w:tr w:rsidR="00DB5E38" w:rsidRPr="00C77978" w:rsidTr="001A149F">
        <w:trPr>
          <w:trHeight w:val="255"/>
        </w:trPr>
        <w:tc>
          <w:tcPr>
            <w:tcW w:w="1149" w:type="dxa"/>
            <w:shd w:val="clear" w:color="auto" w:fill="auto"/>
            <w:hideMark/>
          </w:tcPr>
          <w:p w:rsidR="00DB5E38" w:rsidRDefault="00DB5E38">
            <w:pPr>
              <w:jc w:val="center"/>
              <w:rPr>
                <w:sz w:val="20"/>
                <w:szCs w:val="20"/>
              </w:rPr>
            </w:pPr>
            <w:r>
              <w:rPr>
                <w:sz w:val="20"/>
                <w:szCs w:val="20"/>
              </w:rPr>
              <w:t> </w:t>
            </w:r>
          </w:p>
        </w:tc>
        <w:tc>
          <w:tcPr>
            <w:tcW w:w="3828" w:type="dxa"/>
            <w:shd w:val="clear" w:color="auto" w:fill="auto"/>
            <w:hideMark/>
          </w:tcPr>
          <w:p w:rsidR="00DB5E38" w:rsidRDefault="00DB5E38">
            <w:pPr>
              <w:rPr>
                <w:sz w:val="20"/>
                <w:szCs w:val="20"/>
              </w:rPr>
            </w:pPr>
            <w:r>
              <w:rPr>
                <w:sz w:val="20"/>
                <w:szCs w:val="20"/>
              </w:rPr>
              <w:t>менее 670 кВт</w:t>
            </w:r>
          </w:p>
        </w:tc>
        <w:tc>
          <w:tcPr>
            <w:tcW w:w="1842" w:type="dxa"/>
            <w:shd w:val="clear" w:color="auto" w:fill="auto"/>
            <w:hideMark/>
          </w:tcPr>
          <w:p w:rsidR="00DB5E38" w:rsidRDefault="00DB5E38">
            <w:pPr>
              <w:jc w:val="center"/>
              <w:rPr>
                <w:sz w:val="20"/>
                <w:szCs w:val="20"/>
              </w:rPr>
            </w:pPr>
            <w:r>
              <w:rPr>
                <w:sz w:val="20"/>
                <w:szCs w:val="20"/>
              </w:rPr>
              <w:t>рублей/МВт·</w:t>
            </w:r>
            <w:proofErr w:type="gramStart"/>
            <w:r>
              <w:rPr>
                <w:sz w:val="20"/>
                <w:szCs w:val="20"/>
              </w:rPr>
              <w:t>ч</w:t>
            </w:r>
            <w:proofErr w:type="gramEnd"/>
          </w:p>
        </w:tc>
        <w:tc>
          <w:tcPr>
            <w:tcW w:w="1418"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352.77</w:t>
            </w:r>
          </w:p>
        </w:tc>
        <w:tc>
          <w:tcPr>
            <w:tcW w:w="1275" w:type="dxa"/>
            <w:shd w:val="clear" w:color="auto" w:fill="auto"/>
            <w:noWrap/>
            <w:hideMark/>
          </w:tcPr>
          <w:p w:rsidR="00DB5E38" w:rsidRDefault="00DB5E38">
            <w:pPr>
              <w:jc w:val="center"/>
              <w:rPr>
                <w:sz w:val="20"/>
                <w:szCs w:val="20"/>
              </w:rPr>
            </w:pPr>
            <w:r>
              <w:rPr>
                <w:sz w:val="20"/>
                <w:szCs w:val="20"/>
              </w:rPr>
              <w:t>178.83</w:t>
            </w:r>
          </w:p>
        </w:tc>
        <w:tc>
          <w:tcPr>
            <w:tcW w:w="1276" w:type="dxa"/>
            <w:shd w:val="clear" w:color="auto" w:fill="auto"/>
            <w:noWrap/>
            <w:hideMark/>
          </w:tcPr>
          <w:p w:rsidR="00DB5E38" w:rsidRDefault="00DB5E38">
            <w:pPr>
              <w:jc w:val="center"/>
              <w:rPr>
                <w:sz w:val="20"/>
                <w:szCs w:val="20"/>
              </w:rPr>
            </w:pPr>
            <w:r>
              <w:rPr>
                <w:sz w:val="20"/>
                <w:szCs w:val="20"/>
              </w:rPr>
              <w:t>124.46</w:t>
            </w:r>
          </w:p>
        </w:tc>
        <w:tc>
          <w:tcPr>
            <w:tcW w:w="1418" w:type="dxa"/>
            <w:shd w:val="clear" w:color="auto" w:fill="auto"/>
            <w:noWrap/>
            <w:hideMark/>
          </w:tcPr>
          <w:p w:rsidR="00DB5E38" w:rsidRDefault="00DB5E38">
            <w:pPr>
              <w:jc w:val="center"/>
              <w:rPr>
                <w:sz w:val="20"/>
                <w:szCs w:val="20"/>
              </w:rPr>
            </w:pPr>
            <w:r>
              <w:rPr>
                <w:sz w:val="20"/>
                <w:szCs w:val="20"/>
              </w:rPr>
              <w:t>124.46</w:t>
            </w:r>
          </w:p>
        </w:tc>
        <w:tc>
          <w:tcPr>
            <w:tcW w:w="1275" w:type="dxa"/>
            <w:shd w:val="clear" w:color="auto" w:fill="auto"/>
            <w:noWrap/>
            <w:hideMark/>
          </w:tcPr>
          <w:p w:rsidR="00DB5E38" w:rsidRDefault="00DB5E38">
            <w:pPr>
              <w:jc w:val="center"/>
              <w:rPr>
                <w:sz w:val="20"/>
                <w:szCs w:val="20"/>
              </w:rPr>
            </w:pPr>
            <w:r>
              <w:rPr>
                <w:sz w:val="20"/>
                <w:szCs w:val="20"/>
              </w:rPr>
              <w:t>1 803.56</w:t>
            </w:r>
          </w:p>
        </w:tc>
      </w:tr>
      <w:tr w:rsidR="00DB5E38" w:rsidRPr="00C77978" w:rsidTr="001A149F">
        <w:trPr>
          <w:trHeight w:val="255"/>
        </w:trPr>
        <w:tc>
          <w:tcPr>
            <w:tcW w:w="1149" w:type="dxa"/>
            <w:shd w:val="clear" w:color="auto" w:fill="auto"/>
            <w:hideMark/>
          </w:tcPr>
          <w:p w:rsidR="00DB5E38" w:rsidRDefault="00DB5E38">
            <w:pPr>
              <w:jc w:val="center"/>
              <w:rPr>
                <w:sz w:val="20"/>
                <w:szCs w:val="20"/>
              </w:rPr>
            </w:pPr>
            <w:r>
              <w:rPr>
                <w:sz w:val="20"/>
                <w:szCs w:val="20"/>
              </w:rPr>
              <w:t> </w:t>
            </w:r>
          </w:p>
        </w:tc>
        <w:tc>
          <w:tcPr>
            <w:tcW w:w="3828" w:type="dxa"/>
            <w:shd w:val="clear" w:color="auto" w:fill="auto"/>
            <w:hideMark/>
          </w:tcPr>
          <w:p w:rsidR="00DB5E38" w:rsidRDefault="00DB5E38">
            <w:pPr>
              <w:rPr>
                <w:sz w:val="20"/>
                <w:szCs w:val="20"/>
              </w:rPr>
            </w:pPr>
            <w:r>
              <w:rPr>
                <w:sz w:val="20"/>
                <w:szCs w:val="20"/>
              </w:rPr>
              <w:t>от 670 кВт до 10 МВт</w:t>
            </w:r>
          </w:p>
        </w:tc>
        <w:tc>
          <w:tcPr>
            <w:tcW w:w="1842" w:type="dxa"/>
            <w:shd w:val="clear" w:color="auto" w:fill="auto"/>
            <w:hideMark/>
          </w:tcPr>
          <w:p w:rsidR="00DB5E38" w:rsidRDefault="00DB5E38">
            <w:pPr>
              <w:jc w:val="center"/>
              <w:rPr>
                <w:sz w:val="20"/>
                <w:szCs w:val="20"/>
              </w:rPr>
            </w:pPr>
            <w:r>
              <w:rPr>
                <w:sz w:val="20"/>
                <w:szCs w:val="20"/>
              </w:rPr>
              <w:t>рублей/МВт·</w:t>
            </w:r>
            <w:proofErr w:type="gramStart"/>
            <w:r>
              <w:rPr>
                <w:sz w:val="20"/>
                <w:szCs w:val="20"/>
              </w:rPr>
              <w:t>ч</w:t>
            </w:r>
            <w:proofErr w:type="gramEnd"/>
          </w:p>
        </w:tc>
        <w:tc>
          <w:tcPr>
            <w:tcW w:w="1418"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214.26</w:t>
            </w:r>
          </w:p>
        </w:tc>
        <w:tc>
          <w:tcPr>
            <w:tcW w:w="1275" w:type="dxa"/>
            <w:shd w:val="clear" w:color="auto" w:fill="auto"/>
            <w:noWrap/>
            <w:hideMark/>
          </w:tcPr>
          <w:p w:rsidR="00DB5E38" w:rsidRDefault="00DB5E38">
            <w:pPr>
              <w:jc w:val="center"/>
              <w:rPr>
                <w:sz w:val="20"/>
                <w:szCs w:val="20"/>
              </w:rPr>
            </w:pPr>
            <w:r>
              <w:rPr>
                <w:sz w:val="20"/>
                <w:szCs w:val="20"/>
              </w:rPr>
              <w:t>86.69</w:t>
            </w:r>
          </w:p>
        </w:tc>
        <w:tc>
          <w:tcPr>
            <w:tcW w:w="1276" w:type="dxa"/>
            <w:shd w:val="clear" w:color="auto" w:fill="auto"/>
            <w:noWrap/>
            <w:hideMark/>
          </w:tcPr>
          <w:p w:rsidR="00DB5E38" w:rsidRDefault="00DB5E38">
            <w:pPr>
              <w:jc w:val="center"/>
              <w:rPr>
                <w:sz w:val="20"/>
                <w:szCs w:val="20"/>
              </w:rPr>
            </w:pPr>
            <w:r>
              <w:rPr>
                <w:sz w:val="20"/>
                <w:szCs w:val="20"/>
              </w:rPr>
              <w:t>54.43</w:t>
            </w:r>
          </w:p>
        </w:tc>
        <w:tc>
          <w:tcPr>
            <w:tcW w:w="1418" w:type="dxa"/>
            <w:shd w:val="clear" w:color="auto" w:fill="auto"/>
            <w:noWrap/>
            <w:hideMark/>
          </w:tcPr>
          <w:p w:rsidR="00DB5E38" w:rsidRDefault="00DB5E38">
            <w:pPr>
              <w:jc w:val="center"/>
              <w:rPr>
                <w:sz w:val="20"/>
                <w:szCs w:val="20"/>
              </w:rPr>
            </w:pPr>
            <w:r>
              <w:rPr>
                <w:sz w:val="20"/>
                <w:szCs w:val="20"/>
              </w:rPr>
              <w:t>54.43</w:t>
            </w:r>
          </w:p>
        </w:tc>
        <w:tc>
          <w:tcPr>
            <w:tcW w:w="1275" w:type="dxa"/>
            <w:shd w:val="clear" w:color="auto" w:fill="auto"/>
            <w:noWrap/>
            <w:hideMark/>
          </w:tcPr>
          <w:p w:rsidR="00DB5E38" w:rsidRDefault="00DB5E38">
            <w:pPr>
              <w:jc w:val="center"/>
              <w:rPr>
                <w:sz w:val="20"/>
                <w:szCs w:val="20"/>
              </w:rPr>
            </w:pPr>
            <w:r>
              <w:rPr>
                <w:sz w:val="20"/>
                <w:szCs w:val="20"/>
              </w:rPr>
              <w:t>709.91</w:t>
            </w:r>
          </w:p>
        </w:tc>
      </w:tr>
      <w:tr w:rsidR="00DB5E38" w:rsidRPr="00C77978" w:rsidTr="001A149F">
        <w:trPr>
          <w:trHeight w:val="255"/>
        </w:trPr>
        <w:tc>
          <w:tcPr>
            <w:tcW w:w="1149" w:type="dxa"/>
            <w:shd w:val="clear" w:color="auto" w:fill="auto"/>
            <w:hideMark/>
          </w:tcPr>
          <w:p w:rsidR="00DB5E38" w:rsidRDefault="00DB5E38">
            <w:pPr>
              <w:jc w:val="center"/>
              <w:rPr>
                <w:sz w:val="20"/>
                <w:szCs w:val="20"/>
              </w:rPr>
            </w:pPr>
            <w:r>
              <w:rPr>
                <w:sz w:val="20"/>
                <w:szCs w:val="20"/>
              </w:rPr>
              <w:t> </w:t>
            </w:r>
          </w:p>
        </w:tc>
        <w:tc>
          <w:tcPr>
            <w:tcW w:w="3828" w:type="dxa"/>
            <w:shd w:val="clear" w:color="auto" w:fill="auto"/>
            <w:hideMark/>
          </w:tcPr>
          <w:p w:rsidR="00DB5E38" w:rsidRDefault="00DB5E38">
            <w:pPr>
              <w:rPr>
                <w:sz w:val="20"/>
                <w:szCs w:val="20"/>
              </w:rPr>
            </w:pPr>
            <w:r>
              <w:rPr>
                <w:sz w:val="20"/>
                <w:szCs w:val="20"/>
              </w:rPr>
              <w:t>не менее 10 МВт</w:t>
            </w:r>
          </w:p>
        </w:tc>
        <w:tc>
          <w:tcPr>
            <w:tcW w:w="1842" w:type="dxa"/>
            <w:shd w:val="clear" w:color="auto" w:fill="auto"/>
            <w:hideMark/>
          </w:tcPr>
          <w:p w:rsidR="00DB5E38" w:rsidRDefault="00DB5E38">
            <w:pPr>
              <w:jc w:val="center"/>
              <w:rPr>
                <w:sz w:val="20"/>
                <w:szCs w:val="20"/>
              </w:rPr>
            </w:pPr>
            <w:r>
              <w:rPr>
                <w:sz w:val="20"/>
                <w:szCs w:val="20"/>
              </w:rPr>
              <w:t>рублей/МВт·</w:t>
            </w:r>
            <w:proofErr w:type="gramStart"/>
            <w:r>
              <w:rPr>
                <w:sz w:val="20"/>
                <w:szCs w:val="20"/>
              </w:rPr>
              <w:t>ч</w:t>
            </w:r>
            <w:proofErr w:type="gramEnd"/>
          </w:p>
        </w:tc>
        <w:tc>
          <w:tcPr>
            <w:tcW w:w="1418" w:type="dxa"/>
            <w:shd w:val="clear" w:color="auto" w:fill="auto"/>
            <w:noWrap/>
            <w:hideMark/>
          </w:tcPr>
          <w:p w:rsidR="00DB5E38" w:rsidRDefault="00DB5E38">
            <w:pPr>
              <w:jc w:val="center"/>
              <w:rPr>
                <w:sz w:val="20"/>
                <w:szCs w:val="20"/>
              </w:rPr>
            </w:pPr>
            <w:r>
              <w:rPr>
                <w:sz w:val="20"/>
                <w:szCs w:val="20"/>
              </w:rPr>
              <w:t> </w:t>
            </w:r>
          </w:p>
        </w:tc>
        <w:tc>
          <w:tcPr>
            <w:tcW w:w="1276" w:type="dxa"/>
            <w:shd w:val="clear" w:color="auto" w:fill="auto"/>
            <w:noWrap/>
            <w:hideMark/>
          </w:tcPr>
          <w:p w:rsidR="00DB5E38" w:rsidRDefault="00DB5E38">
            <w:pPr>
              <w:jc w:val="center"/>
              <w:rPr>
                <w:sz w:val="20"/>
                <w:szCs w:val="20"/>
              </w:rPr>
            </w:pPr>
            <w:r>
              <w:rPr>
                <w:sz w:val="20"/>
                <w:szCs w:val="20"/>
              </w:rPr>
              <w:t>140.42</w:t>
            </w:r>
          </w:p>
        </w:tc>
        <w:tc>
          <w:tcPr>
            <w:tcW w:w="1275" w:type="dxa"/>
            <w:shd w:val="clear" w:color="auto" w:fill="auto"/>
            <w:noWrap/>
            <w:hideMark/>
          </w:tcPr>
          <w:p w:rsidR="00DB5E38" w:rsidRDefault="00DB5E38">
            <w:pPr>
              <w:jc w:val="center"/>
              <w:rPr>
                <w:sz w:val="20"/>
                <w:szCs w:val="20"/>
              </w:rPr>
            </w:pPr>
            <w:r>
              <w:rPr>
                <w:sz w:val="20"/>
                <w:szCs w:val="20"/>
              </w:rPr>
              <w:t>59.61</w:t>
            </w:r>
          </w:p>
        </w:tc>
        <w:tc>
          <w:tcPr>
            <w:tcW w:w="1276" w:type="dxa"/>
            <w:shd w:val="clear" w:color="auto" w:fill="auto"/>
            <w:noWrap/>
            <w:hideMark/>
          </w:tcPr>
          <w:p w:rsidR="00DB5E38" w:rsidRDefault="00DB5E38">
            <w:pPr>
              <w:jc w:val="center"/>
              <w:rPr>
                <w:sz w:val="20"/>
                <w:szCs w:val="20"/>
              </w:rPr>
            </w:pPr>
            <w:r>
              <w:rPr>
                <w:sz w:val="20"/>
                <w:szCs w:val="20"/>
              </w:rPr>
              <w:t>41.49</w:t>
            </w:r>
          </w:p>
        </w:tc>
        <w:tc>
          <w:tcPr>
            <w:tcW w:w="1418" w:type="dxa"/>
            <w:shd w:val="clear" w:color="auto" w:fill="auto"/>
            <w:noWrap/>
            <w:hideMark/>
          </w:tcPr>
          <w:p w:rsidR="00DB5E38" w:rsidRDefault="00DB5E38">
            <w:pPr>
              <w:jc w:val="center"/>
              <w:rPr>
                <w:sz w:val="20"/>
                <w:szCs w:val="20"/>
              </w:rPr>
            </w:pPr>
            <w:r>
              <w:rPr>
                <w:sz w:val="20"/>
                <w:szCs w:val="20"/>
              </w:rPr>
              <w:t>41.49</w:t>
            </w:r>
          </w:p>
        </w:tc>
        <w:tc>
          <w:tcPr>
            <w:tcW w:w="1275" w:type="dxa"/>
            <w:shd w:val="clear" w:color="auto" w:fill="auto"/>
            <w:noWrap/>
            <w:hideMark/>
          </w:tcPr>
          <w:p w:rsidR="00DB5E38" w:rsidRDefault="00DB5E38">
            <w:pPr>
              <w:jc w:val="center"/>
              <w:rPr>
                <w:sz w:val="20"/>
                <w:szCs w:val="20"/>
              </w:rPr>
            </w:pPr>
            <w:r>
              <w:rPr>
                <w:sz w:val="20"/>
                <w:szCs w:val="20"/>
              </w:rPr>
              <w:t>601.19</w:t>
            </w:r>
          </w:p>
        </w:tc>
      </w:tr>
    </w:tbl>
    <w:p w:rsidR="00DB5E38" w:rsidRDefault="00DB5E38" w:rsidP="001A149F">
      <w:pPr>
        <w:widowControl w:val="0"/>
        <w:autoSpaceDE w:val="0"/>
        <w:autoSpaceDN w:val="0"/>
        <w:adjustRightInd w:val="0"/>
        <w:spacing w:line="360" w:lineRule="auto"/>
        <w:ind w:firstLine="540"/>
        <w:jc w:val="both"/>
        <w:rPr>
          <w:sz w:val="22"/>
          <w:szCs w:val="22"/>
        </w:rPr>
      </w:pPr>
    </w:p>
    <w:p w:rsidR="00DB5E38" w:rsidRDefault="00DB5E38" w:rsidP="001A149F">
      <w:pPr>
        <w:widowControl w:val="0"/>
        <w:autoSpaceDE w:val="0"/>
        <w:autoSpaceDN w:val="0"/>
        <w:adjustRightInd w:val="0"/>
        <w:spacing w:line="360" w:lineRule="auto"/>
        <w:ind w:firstLine="540"/>
        <w:jc w:val="both"/>
        <w:rPr>
          <w:sz w:val="22"/>
          <w:szCs w:val="22"/>
        </w:rPr>
      </w:pPr>
      <w:r w:rsidRPr="00DB5E38">
        <w:rPr>
          <w:sz w:val="22"/>
          <w:szCs w:val="22"/>
        </w:rPr>
        <w:t>*</w:t>
      </w:r>
      <w:proofErr w:type="spellStart"/>
      <w:r w:rsidRPr="00DB5E38">
        <w:rPr>
          <w:sz w:val="22"/>
          <w:szCs w:val="22"/>
        </w:rPr>
        <w:t>_Базовый</w:t>
      </w:r>
      <w:proofErr w:type="spellEnd"/>
      <w:r w:rsidRPr="00DB5E38">
        <w:rPr>
          <w:sz w:val="22"/>
          <w:szCs w:val="22"/>
        </w:rPr>
        <w:t xml:space="preserve"> период - год, предшествующий расчетному периоду регулирования.</w:t>
      </w:r>
    </w:p>
    <w:p w:rsidR="00DB5E38" w:rsidRDefault="00DB5E38" w:rsidP="001A149F">
      <w:pPr>
        <w:widowControl w:val="0"/>
        <w:autoSpaceDE w:val="0"/>
        <w:autoSpaceDN w:val="0"/>
        <w:adjustRightInd w:val="0"/>
        <w:spacing w:line="360" w:lineRule="auto"/>
        <w:ind w:firstLine="540"/>
        <w:jc w:val="both"/>
        <w:rPr>
          <w:sz w:val="22"/>
          <w:szCs w:val="22"/>
        </w:rPr>
      </w:pPr>
      <w:r w:rsidRPr="00DB5E38">
        <w:rPr>
          <w:sz w:val="22"/>
          <w:szCs w:val="22"/>
        </w:rPr>
        <w:t>**</w:t>
      </w:r>
      <w:proofErr w:type="spellStart"/>
      <w:r w:rsidRPr="00DB5E38">
        <w:rPr>
          <w:sz w:val="22"/>
          <w:szCs w:val="22"/>
        </w:rPr>
        <w:t>_Заполняются</w:t>
      </w:r>
      <w:proofErr w:type="spellEnd"/>
      <w:r w:rsidRPr="00DB5E38">
        <w:rPr>
          <w:sz w:val="22"/>
          <w:szCs w:val="22"/>
        </w:rPr>
        <w:t xml:space="preserve"> организацией, осуществляющей оперативно-диспетчерское управление в электроэнергетике.</w:t>
      </w:r>
    </w:p>
    <w:p w:rsidR="00DB5E38" w:rsidRDefault="00DB5E38" w:rsidP="001A149F">
      <w:pPr>
        <w:widowControl w:val="0"/>
        <w:autoSpaceDE w:val="0"/>
        <w:autoSpaceDN w:val="0"/>
        <w:adjustRightInd w:val="0"/>
        <w:spacing w:line="360" w:lineRule="auto"/>
        <w:ind w:firstLine="540"/>
        <w:jc w:val="both"/>
        <w:rPr>
          <w:sz w:val="22"/>
          <w:szCs w:val="22"/>
        </w:rPr>
      </w:pPr>
      <w:r w:rsidRPr="00DB5E38">
        <w:rPr>
          <w:sz w:val="22"/>
          <w:szCs w:val="22"/>
        </w:rPr>
        <w:t>***</w:t>
      </w:r>
      <w:proofErr w:type="spellStart"/>
      <w:r w:rsidRPr="00DB5E38">
        <w:rPr>
          <w:sz w:val="22"/>
          <w:szCs w:val="22"/>
        </w:rPr>
        <w:t>_Заполняются</w:t>
      </w:r>
      <w:proofErr w:type="spellEnd"/>
      <w:r w:rsidRPr="00DB5E38">
        <w:rPr>
          <w:sz w:val="22"/>
          <w:szCs w:val="22"/>
        </w:rPr>
        <w:t xml:space="preserve"> сетевыми организациями, осуществляющими передачу электрической энергии (мощности) по электрическим сетям.</w:t>
      </w:r>
    </w:p>
    <w:p w:rsidR="00DB5E38" w:rsidRDefault="00DB5E38" w:rsidP="001A149F">
      <w:pPr>
        <w:widowControl w:val="0"/>
        <w:autoSpaceDE w:val="0"/>
        <w:autoSpaceDN w:val="0"/>
        <w:adjustRightInd w:val="0"/>
        <w:spacing w:line="360" w:lineRule="auto"/>
        <w:ind w:firstLine="540"/>
        <w:jc w:val="both"/>
        <w:rPr>
          <w:sz w:val="22"/>
          <w:szCs w:val="22"/>
        </w:rPr>
      </w:pPr>
      <w:r w:rsidRPr="00DB5E38">
        <w:rPr>
          <w:sz w:val="22"/>
          <w:szCs w:val="22"/>
        </w:rPr>
        <w:t>****</w:t>
      </w:r>
      <w:proofErr w:type="spellStart"/>
      <w:r w:rsidRPr="00DB5E38">
        <w:rPr>
          <w:sz w:val="22"/>
          <w:szCs w:val="22"/>
        </w:rPr>
        <w:t>_Заполняются</w:t>
      </w:r>
      <w:proofErr w:type="spellEnd"/>
      <w:r w:rsidRPr="00DB5E38">
        <w:rPr>
          <w:sz w:val="22"/>
          <w:szCs w:val="22"/>
        </w:rPr>
        <w:t xml:space="preserve"> коммерческим оператором оптового рынка электрической энергии (мощности)</w:t>
      </w:r>
    </w:p>
    <w:p w:rsidR="00DB5E38" w:rsidRDefault="00DB5E38" w:rsidP="001A149F">
      <w:pPr>
        <w:widowControl w:val="0"/>
        <w:autoSpaceDE w:val="0"/>
        <w:autoSpaceDN w:val="0"/>
        <w:adjustRightInd w:val="0"/>
        <w:spacing w:line="360" w:lineRule="auto"/>
        <w:ind w:firstLine="540"/>
        <w:jc w:val="both"/>
        <w:rPr>
          <w:sz w:val="22"/>
          <w:szCs w:val="22"/>
        </w:rPr>
      </w:pPr>
      <w:r w:rsidRPr="00DB5E38">
        <w:rPr>
          <w:sz w:val="22"/>
          <w:szCs w:val="22"/>
        </w:rPr>
        <w:t>Примечания:</w:t>
      </w:r>
    </w:p>
    <w:p w:rsidR="00DB5E38" w:rsidRDefault="00DB5E38" w:rsidP="00DB5E38">
      <w:pPr>
        <w:widowControl w:val="0"/>
        <w:autoSpaceDE w:val="0"/>
        <w:autoSpaceDN w:val="0"/>
        <w:adjustRightInd w:val="0"/>
        <w:spacing w:line="360" w:lineRule="auto"/>
        <w:ind w:firstLine="540"/>
        <w:jc w:val="both"/>
        <w:rPr>
          <w:sz w:val="22"/>
          <w:szCs w:val="22"/>
        </w:rPr>
      </w:pPr>
      <w:r w:rsidRPr="00DB5E38">
        <w:rPr>
          <w:sz w:val="22"/>
          <w:szCs w:val="22"/>
        </w:rPr>
        <w:t>1._Предложение о размере цен (тарифов) акционерного общества "Российский концерн по производству электрической и тепловой энергии на атомных станциях"</w:t>
      </w:r>
    </w:p>
    <w:p w:rsidR="00DB5E38" w:rsidRPr="00DB5E38" w:rsidRDefault="00DB5E38" w:rsidP="00DB5E38">
      <w:pPr>
        <w:widowControl w:val="0"/>
        <w:autoSpaceDE w:val="0"/>
        <w:autoSpaceDN w:val="0"/>
        <w:adjustRightInd w:val="0"/>
        <w:spacing w:line="360" w:lineRule="auto"/>
        <w:ind w:firstLine="540"/>
        <w:jc w:val="both"/>
        <w:rPr>
          <w:sz w:val="22"/>
          <w:szCs w:val="22"/>
        </w:rPr>
      </w:pPr>
      <w:r w:rsidRPr="00DB5E38">
        <w:rPr>
          <w:sz w:val="22"/>
          <w:szCs w:val="22"/>
        </w:rPr>
        <w:t xml:space="preserve">2._При подготовке предложений о размере цен (тарифов) с целью поставки электрической энергии по регулируемым договорам позиции 9, 10, 12, 13 и </w:t>
      </w:r>
      <w:r w:rsidR="00256F66">
        <w:rPr>
          <w:sz w:val="22"/>
          <w:szCs w:val="22"/>
        </w:rPr>
        <w:t xml:space="preserve">       </w:t>
      </w:r>
      <w:r w:rsidRPr="00DB5E38">
        <w:rPr>
          <w:sz w:val="22"/>
          <w:szCs w:val="22"/>
        </w:rPr>
        <w:t>14 раздела 3</w:t>
      </w:r>
      <w:r>
        <w:rPr>
          <w:sz w:val="22"/>
          <w:szCs w:val="22"/>
        </w:rPr>
        <w:t xml:space="preserve"> </w:t>
      </w:r>
      <w:r w:rsidRPr="00DB5E38">
        <w:rPr>
          <w:sz w:val="22"/>
          <w:szCs w:val="22"/>
        </w:rPr>
        <w:t>"Основные показатели деятельности генерирующих объектов" не заполняются.</w:t>
      </w:r>
    </w:p>
    <w:p w:rsidR="00DB5E38" w:rsidRDefault="00DB5E38" w:rsidP="001A149F">
      <w:pPr>
        <w:widowControl w:val="0"/>
        <w:autoSpaceDE w:val="0"/>
        <w:autoSpaceDN w:val="0"/>
        <w:adjustRightInd w:val="0"/>
        <w:spacing w:line="360" w:lineRule="auto"/>
        <w:ind w:firstLine="540"/>
        <w:jc w:val="both"/>
        <w:rPr>
          <w:b/>
          <w:sz w:val="22"/>
          <w:szCs w:val="22"/>
        </w:rPr>
      </w:pPr>
    </w:p>
    <w:p w:rsidR="00DB5E38" w:rsidRDefault="00DB5E38" w:rsidP="001A149F">
      <w:pPr>
        <w:widowControl w:val="0"/>
        <w:autoSpaceDE w:val="0"/>
        <w:autoSpaceDN w:val="0"/>
        <w:adjustRightInd w:val="0"/>
        <w:spacing w:line="360" w:lineRule="auto"/>
        <w:ind w:firstLine="540"/>
        <w:jc w:val="both"/>
        <w:rPr>
          <w:b/>
          <w:sz w:val="22"/>
          <w:szCs w:val="22"/>
        </w:rPr>
      </w:pPr>
    </w:p>
    <w:p w:rsidR="00DB5E38" w:rsidRDefault="00DB5E38" w:rsidP="001A149F">
      <w:pPr>
        <w:widowControl w:val="0"/>
        <w:autoSpaceDE w:val="0"/>
        <w:autoSpaceDN w:val="0"/>
        <w:adjustRightInd w:val="0"/>
        <w:spacing w:line="360" w:lineRule="auto"/>
        <w:ind w:firstLine="540"/>
        <w:jc w:val="both"/>
        <w:rPr>
          <w:b/>
          <w:sz w:val="22"/>
          <w:szCs w:val="22"/>
        </w:rPr>
      </w:pPr>
    </w:p>
    <w:p w:rsidR="00256F66" w:rsidRPr="004727E4" w:rsidRDefault="00256F66" w:rsidP="00256F66">
      <w:pPr>
        <w:autoSpaceDE w:val="0"/>
        <w:autoSpaceDN w:val="0"/>
        <w:adjustRightInd w:val="0"/>
        <w:ind w:firstLine="708"/>
        <w:jc w:val="both"/>
        <w:outlineLvl w:val="1"/>
        <w:rPr>
          <w:b/>
          <w:color w:val="000000"/>
          <w:sz w:val="22"/>
          <w:szCs w:val="22"/>
        </w:rPr>
      </w:pPr>
      <w:r w:rsidRPr="004727E4">
        <w:rPr>
          <w:b/>
          <w:color w:val="000000"/>
          <w:sz w:val="22"/>
          <w:szCs w:val="22"/>
        </w:rPr>
        <w:t>Тарифы на электрическую энергию, поставляемую населению и потребителям, приравненным к категории население, по Республике Карелия с 01 января 201</w:t>
      </w:r>
      <w:r w:rsidRPr="00F83926">
        <w:rPr>
          <w:b/>
          <w:color w:val="000000"/>
          <w:sz w:val="22"/>
          <w:szCs w:val="22"/>
        </w:rPr>
        <w:t>9</w:t>
      </w:r>
      <w:r w:rsidRPr="004727E4">
        <w:rPr>
          <w:b/>
          <w:color w:val="000000"/>
          <w:sz w:val="22"/>
          <w:szCs w:val="22"/>
        </w:rPr>
        <w:t xml:space="preserve"> года. </w:t>
      </w:r>
    </w:p>
    <w:p w:rsidR="00256F66" w:rsidRPr="004727E4" w:rsidRDefault="00256F66" w:rsidP="00256F66">
      <w:pPr>
        <w:widowControl w:val="0"/>
        <w:autoSpaceDE w:val="0"/>
        <w:autoSpaceDN w:val="0"/>
        <w:adjustRightInd w:val="0"/>
        <w:jc w:val="right"/>
        <w:outlineLvl w:val="0"/>
        <w:rPr>
          <w:color w:val="000000"/>
          <w:sz w:val="22"/>
          <w:szCs w:val="22"/>
        </w:rPr>
      </w:pP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Приложение N 1</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 xml:space="preserve">от </w:t>
      </w:r>
      <w:r>
        <w:rPr>
          <w:rFonts w:ascii="Times New Roman" w:hAnsi="Times New Roman" w:cs="Times New Roman"/>
        </w:rPr>
        <w:t>21</w:t>
      </w:r>
      <w:r w:rsidRPr="004727E4">
        <w:rPr>
          <w:rFonts w:ascii="Times New Roman" w:hAnsi="Times New Roman" w:cs="Times New Roman"/>
        </w:rPr>
        <w:t>.12.201</w:t>
      </w:r>
      <w:r>
        <w:rPr>
          <w:rFonts w:ascii="Times New Roman" w:hAnsi="Times New Roman" w:cs="Times New Roman"/>
        </w:rPr>
        <w:t>8</w:t>
      </w:r>
      <w:r w:rsidRPr="004727E4">
        <w:rPr>
          <w:rFonts w:ascii="Times New Roman" w:hAnsi="Times New Roman" w:cs="Times New Roman"/>
        </w:rPr>
        <w:t xml:space="preserve"> N </w:t>
      </w:r>
      <w:r>
        <w:rPr>
          <w:rFonts w:ascii="Times New Roman" w:hAnsi="Times New Roman" w:cs="Times New Roman"/>
        </w:rPr>
        <w:t>203</w:t>
      </w:r>
    </w:p>
    <w:p w:rsidR="00256F66" w:rsidRPr="004727E4" w:rsidRDefault="00256F66" w:rsidP="00256F66">
      <w:pPr>
        <w:autoSpaceDE w:val="0"/>
        <w:autoSpaceDN w:val="0"/>
        <w:adjustRightInd w:val="0"/>
        <w:jc w:val="right"/>
        <w:outlineLvl w:val="0"/>
        <w:rPr>
          <w:sz w:val="16"/>
          <w:szCs w:val="16"/>
        </w:rPr>
      </w:pP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ЦЕНЫ (ТАРИФЫ)</w:t>
      </w: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НА ЭЛЕКТРИЧЕСКУЮ ЭНЕРГИЮ ДЛЯ НАСЕЛЕНИЯ</w:t>
      </w: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И ПРИРАВНЕННЫХ К НЕМУ КАТЕГОРИЙ ПОТРЕБИТЕЛЕЙ</w:t>
      </w: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ПО РЕСПУБЛИКЕ КАРЕЛИЯ НА 201</w:t>
      </w:r>
      <w:r w:rsidRPr="00256F66">
        <w:rPr>
          <w:rFonts w:ascii="Times New Roman" w:hAnsi="Times New Roman" w:cs="Times New Roman"/>
        </w:rPr>
        <w:t>9</w:t>
      </w:r>
      <w:r w:rsidRPr="004727E4">
        <w:rPr>
          <w:rFonts w:ascii="Times New Roman" w:hAnsi="Times New Roman" w:cs="Times New Roman"/>
        </w:rPr>
        <w:t xml:space="preserve"> ГОД</w:t>
      </w:r>
    </w:p>
    <w:p w:rsidR="00256F66" w:rsidRPr="004727E4" w:rsidRDefault="00256F66" w:rsidP="00256F66">
      <w:pPr>
        <w:pStyle w:val="ConsPlusNormal"/>
        <w:ind w:firstLine="540"/>
        <w:jc w:val="both"/>
        <w:rPr>
          <w:rFonts w:ascii="Times New Roman" w:hAnsi="Times New Roman" w:cs="Times New Roman"/>
        </w:rPr>
      </w:pP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r w:rsidRPr="004727E4">
        <w:rPr>
          <w:rFonts w:ascii="Times New Roman" w:hAnsi="Times New Roman" w:cs="Times New Roman"/>
        </w:rPr>
        <w:t xml:space="preserve"> (с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5801"/>
        <w:gridCol w:w="1746"/>
        <w:gridCol w:w="1747"/>
      </w:tblGrid>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580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Показатель (группы потребителей с разбивкой по ставкам и дифференциацией по зонам суток)</w:t>
            </w:r>
          </w:p>
        </w:tc>
        <w:tc>
          <w:tcPr>
            <w:tcW w:w="174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Цена (тариф) с 01.01.201</w:t>
            </w:r>
            <w:r>
              <w:rPr>
                <w:rFonts w:ascii="Times New Roman" w:hAnsi="Times New Roman" w:cs="Times New Roman"/>
              </w:rPr>
              <w:t>9</w:t>
            </w:r>
            <w:r w:rsidRPr="004727E4">
              <w:rPr>
                <w:rFonts w:ascii="Times New Roman" w:hAnsi="Times New Roman" w:cs="Times New Roman"/>
              </w:rPr>
              <w:t xml:space="preserve"> по 30.06.201</w:t>
            </w:r>
            <w:r>
              <w:rPr>
                <w:rFonts w:ascii="Times New Roman" w:hAnsi="Times New Roman" w:cs="Times New Roman"/>
              </w:rPr>
              <w:t>9</w:t>
            </w:r>
          </w:p>
        </w:tc>
        <w:tc>
          <w:tcPr>
            <w:tcW w:w="174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Цена (тариф) с 01.07.2019</w:t>
            </w:r>
            <w:r w:rsidRPr="004727E4">
              <w:rPr>
                <w:rFonts w:ascii="Times New Roman" w:hAnsi="Times New Roman" w:cs="Times New Roman"/>
              </w:rPr>
              <w:t xml:space="preserve"> по 31.12.201</w:t>
            </w:r>
            <w:r>
              <w:rPr>
                <w:rFonts w:ascii="Times New Roman" w:hAnsi="Times New Roman" w:cs="Times New Roman"/>
              </w:rPr>
              <w:t>9</w:t>
            </w:r>
          </w:p>
        </w:tc>
      </w:tr>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580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74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74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Население и приравненные к нему категории потребителей, за исключением населения и потребителей, указанных в </w:t>
            </w:r>
            <w:hyperlink w:anchor="P83" w:history="1">
              <w:r w:rsidRPr="004727E4">
                <w:rPr>
                  <w:rStyle w:val="a3"/>
                  <w:rFonts w:ascii="Times New Roman" w:hAnsi="Times New Roman" w:cs="Times New Roman"/>
                </w:rPr>
                <w:t>пунктах 2</w:t>
              </w:r>
            </w:hyperlink>
            <w:r w:rsidRPr="004727E4">
              <w:rPr>
                <w:rFonts w:ascii="Times New Roman" w:hAnsi="Times New Roman" w:cs="Times New Roman"/>
              </w:rPr>
              <w:t xml:space="preserve"> и </w:t>
            </w:r>
            <w:hyperlink w:anchor="P116" w:history="1">
              <w:r w:rsidRPr="004727E4">
                <w:rPr>
                  <w:rStyle w:val="a3"/>
                  <w:rFonts w:ascii="Times New Roman" w:hAnsi="Times New Roman" w:cs="Times New Roman"/>
                </w:rPr>
                <w:t>3</w:t>
              </w:r>
            </w:hyperlink>
            <w:r w:rsidRPr="004727E4">
              <w:rPr>
                <w:rFonts w:ascii="Times New Roman" w:hAnsi="Times New Roman" w:cs="Times New Roman"/>
              </w:rPr>
              <w:t>:</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w:t>
            </w:r>
            <w:r w:rsidRPr="004727E4">
              <w:rPr>
                <w:rFonts w:ascii="Times New Roman" w:hAnsi="Times New Roman" w:cs="Times New Roman"/>
              </w:rPr>
              <w:lastRenderedPageBreak/>
              <w:t>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tc>
      </w:tr>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96</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05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lang w:val="en-US"/>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13</w:t>
            </w:r>
          </w:p>
        </w:tc>
        <w:tc>
          <w:tcPr>
            <w:tcW w:w="1746" w:type="dxa"/>
            <w:tcBorders>
              <w:top w:val="single" w:sz="4" w:space="0" w:color="auto"/>
              <w:left w:val="single" w:sz="4" w:space="0" w:color="auto"/>
              <w:bottom w:val="single" w:sz="4" w:space="0" w:color="auto"/>
              <w:right w:val="single" w:sz="4" w:space="0" w:color="auto"/>
            </w:tcBorders>
            <w:hideMark/>
          </w:tcPr>
          <w:p w:rsidR="00256F66" w:rsidRPr="00D5141B"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lang w:val="en-US"/>
              </w:rPr>
              <w:t>4,</w:t>
            </w:r>
            <w:r>
              <w:rPr>
                <w:rFonts w:ascii="Times New Roman" w:hAnsi="Times New Roman" w:cs="Times New Roman"/>
              </w:rPr>
              <w:t>22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bookmarkStart w:id="1" w:name="P83"/>
            <w:bookmarkEnd w:id="1"/>
            <w:r w:rsidRPr="004727E4">
              <w:rPr>
                <w:rFonts w:ascii="Times New Roman" w:hAnsi="Times New Roman" w:cs="Times New Roman"/>
              </w:rPr>
              <w:t>2.</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w:t>
            </w:r>
            <w:r w:rsidRPr="004727E4">
              <w:rPr>
                <w:rFonts w:ascii="Times New Roman" w:hAnsi="Times New Roman" w:cs="Times New Roman"/>
              </w:rPr>
              <w:lastRenderedPageBreak/>
              <w:t>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tc>
      </w:tr>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46</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76</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83</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88</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95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46</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bookmarkStart w:id="2" w:name="P116"/>
            <w:bookmarkEnd w:id="2"/>
            <w:r w:rsidRPr="004727E4">
              <w:rPr>
                <w:rFonts w:ascii="Times New Roman" w:hAnsi="Times New Roman" w:cs="Times New Roman"/>
              </w:rPr>
              <w:t>3.</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p w:rsidR="00256F66" w:rsidRPr="004727E4" w:rsidRDefault="00256F66" w:rsidP="00256F66">
            <w:pPr>
              <w:pStyle w:val="ConsPlusNormal"/>
              <w:spacing w:line="276" w:lineRule="auto"/>
              <w:jc w:val="both"/>
            </w:pPr>
          </w:p>
          <w:p w:rsidR="00256F66" w:rsidRPr="004727E4" w:rsidRDefault="00256F66" w:rsidP="00256F66">
            <w:pPr>
              <w:pStyle w:val="ConsPlusNormal"/>
              <w:spacing w:line="276" w:lineRule="auto"/>
              <w:jc w:val="both"/>
              <w:rPr>
                <w:rFonts w:ascii="Times New Roman" w:hAnsi="Times New Roman" w:cs="Times New Roman"/>
              </w:rPr>
            </w:pPr>
          </w:p>
        </w:tc>
      </w:tr>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46</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76</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83</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88</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95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46</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tc>
      </w:tr>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46</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76</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83</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88</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95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r>
              <w:rPr>
                <w:rFonts w:ascii="Times New Roman" w:hAnsi="Times New Roman" w:cs="Times New Roman"/>
              </w:rPr>
              <w:t>46</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50</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58</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5.</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w:t>
            </w:r>
            <w:r w:rsidRPr="004727E4">
              <w:rPr>
                <w:rFonts w:ascii="Times New Roman" w:hAnsi="Times New Roman" w:cs="Times New Roman"/>
              </w:rPr>
              <w:lastRenderedPageBreak/>
              <w:t>энергии для указанных помещений.</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tc>
      </w:tr>
      <w:tr w:rsidR="00256F66" w:rsidRPr="004727E4" w:rsidTr="00256F66">
        <w:trPr>
          <w:trHeight w:val="177"/>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5.1.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177"/>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5.2.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96</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05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w:t>
            </w:r>
          </w:p>
        </w:tc>
      </w:tr>
      <w:tr w:rsidR="00256F66" w:rsidRPr="004727E4" w:rsidTr="00256F66">
        <w:trPr>
          <w:trHeight w:val="764"/>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5.3.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13</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r>
              <w:rPr>
                <w:rFonts w:ascii="Times New Roman" w:hAnsi="Times New Roman" w:cs="Times New Roman"/>
              </w:rPr>
              <w:t>22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r w:rsidR="00256F66" w:rsidRPr="004727E4" w:rsidTr="00256F66">
        <w:trPr>
          <w:trHeight w:val="445"/>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6.</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Содержащиеся за счет прихожан религиозные организации.</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tc>
      </w:tr>
      <w:tr w:rsidR="00256F66" w:rsidRPr="004727E4" w:rsidTr="00256F66">
        <w:trPr>
          <w:trHeight w:val="333"/>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6.1.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764"/>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6.2.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96</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05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r w:rsidR="00256F66" w:rsidRPr="004727E4" w:rsidTr="00256F66">
        <w:trPr>
          <w:trHeight w:val="764"/>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6.3.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13</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r>
              <w:rPr>
                <w:rFonts w:ascii="Times New Roman" w:hAnsi="Times New Roman" w:cs="Times New Roman"/>
              </w:rPr>
              <w:t>22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r w:rsidR="00256F66" w:rsidRPr="004727E4" w:rsidTr="00256F66">
        <w:trPr>
          <w:trHeight w:val="764"/>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7.</w:t>
            </w: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294" w:type="dxa"/>
            <w:gridSpan w:val="3"/>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334" w:history="1">
              <w:r w:rsidRPr="004727E4">
                <w:rPr>
                  <w:rStyle w:val="a3"/>
                  <w:rFonts w:ascii="Times New Roman" w:hAnsi="Times New Roman" w:cs="Times New Roman"/>
                </w:rPr>
                <w:t>&lt;1&gt;</w:t>
              </w:r>
            </w:hyperlink>
            <w:r w:rsidRPr="004727E4">
              <w:t>.</w:t>
            </w:r>
          </w:p>
        </w:tc>
      </w:tr>
      <w:tr w:rsidR="00256F66" w:rsidRPr="004727E4" w:rsidTr="00256F66">
        <w:trPr>
          <w:trHeight w:val="333"/>
        </w:trPr>
        <w:tc>
          <w:tcPr>
            <w:tcW w:w="665"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7.1.</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652"/>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7.2.</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двум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Дневная зона (пиковая и полупиковая)</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96</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05</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r w:rsidR="00256F66" w:rsidRPr="004727E4" w:rsidTr="00256F66">
        <w:trPr>
          <w:trHeight w:val="764"/>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7.3.</w:t>
            </w: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дифференцированный по трем зонам суток</w:t>
            </w: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rPr>
                <w:rFonts w:ascii="Times New Roman" w:hAnsi="Times New Roman" w:cs="Times New Roman"/>
              </w:rPr>
            </w:pP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4</w:t>
            </w:r>
            <w:r w:rsidRPr="004727E4">
              <w:rPr>
                <w:rFonts w:ascii="Times New Roman" w:hAnsi="Times New Roman" w:cs="Times New Roman"/>
              </w:rPr>
              <w:t>,</w:t>
            </w:r>
            <w:r>
              <w:rPr>
                <w:rFonts w:ascii="Times New Roman" w:hAnsi="Times New Roman" w:cs="Times New Roman"/>
              </w:rPr>
              <w:t>13</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r>
              <w:rPr>
                <w:rFonts w:ascii="Times New Roman" w:hAnsi="Times New Roman" w:cs="Times New Roman"/>
              </w:rPr>
              <w:t>22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Полупиковая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44</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r>
              <w:rPr>
                <w:rFonts w:ascii="Times New Roman" w:hAnsi="Times New Roman" w:cs="Times New Roman"/>
              </w:rPr>
              <w:t>52</w:t>
            </w:r>
          </w:p>
        </w:tc>
      </w:tr>
      <w:tr w:rsidR="00256F66" w:rsidRPr="004727E4" w:rsidTr="00256F66">
        <w:trPr>
          <w:trHeight w:val="177"/>
        </w:trPr>
        <w:tc>
          <w:tcPr>
            <w:tcW w:w="665"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580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Ночная зона</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75</w:t>
            </w:r>
          </w:p>
        </w:tc>
        <w:tc>
          <w:tcPr>
            <w:tcW w:w="1746"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88</w:t>
            </w:r>
          </w:p>
        </w:tc>
      </w:tr>
    </w:tbl>
    <w:p w:rsidR="00256F66" w:rsidRPr="004727E4" w:rsidRDefault="00256F66" w:rsidP="00256F66">
      <w:pPr>
        <w:autoSpaceDE w:val="0"/>
        <w:autoSpaceDN w:val="0"/>
        <w:adjustRightInd w:val="0"/>
        <w:jc w:val="right"/>
        <w:outlineLvl w:val="0"/>
        <w:rPr>
          <w:sz w:val="16"/>
          <w:szCs w:val="16"/>
        </w:rPr>
      </w:pP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Приложение N 2</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256F66" w:rsidRPr="000A6B7F" w:rsidRDefault="00256F66" w:rsidP="00256F66">
      <w:pPr>
        <w:pStyle w:val="ConsPlusNormal"/>
        <w:jc w:val="right"/>
        <w:rPr>
          <w:rFonts w:ascii="Times New Roman" w:hAnsi="Times New Roman" w:cs="Times New Roman"/>
        </w:rPr>
      </w:pPr>
      <w:r w:rsidRPr="004727E4">
        <w:rPr>
          <w:rFonts w:ascii="Times New Roman" w:hAnsi="Times New Roman" w:cs="Times New Roman"/>
        </w:rPr>
        <w:t xml:space="preserve">от </w:t>
      </w:r>
      <w:r>
        <w:rPr>
          <w:rFonts w:ascii="Times New Roman" w:hAnsi="Times New Roman" w:cs="Times New Roman"/>
        </w:rPr>
        <w:t>21</w:t>
      </w:r>
      <w:r w:rsidRPr="004727E4">
        <w:rPr>
          <w:rFonts w:ascii="Times New Roman" w:hAnsi="Times New Roman" w:cs="Times New Roman"/>
        </w:rPr>
        <w:t>.12.201</w:t>
      </w:r>
      <w:r>
        <w:rPr>
          <w:rFonts w:ascii="Times New Roman" w:hAnsi="Times New Roman" w:cs="Times New Roman"/>
        </w:rPr>
        <w:t>8</w:t>
      </w:r>
      <w:r w:rsidRPr="004727E4">
        <w:rPr>
          <w:rFonts w:ascii="Times New Roman" w:hAnsi="Times New Roman" w:cs="Times New Roman"/>
        </w:rPr>
        <w:t xml:space="preserve"> N </w:t>
      </w:r>
      <w:r>
        <w:rPr>
          <w:rFonts w:ascii="Times New Roman" w:hAnsi="Times New Roman" w:cs="Times New Roman"/>
        </w:rPr>
        <w:t>203</w:t>
      </w:r>
    </w:p>
    <w:p w:rsidR="00256F66" w:rsidRPr="004727E4" w:rsidRDefault="00256F66" w:rsidP="00256F66">
      <w:pPr>
        <w:widowControl w:val="0"/>
        <w:autoSpaceDE w:val="0"/>
        <w:autoSpaceDN w:val="0"/>
        <w:adjustRightInd w:val="0"/>
        <w:ind w:left="-567"/>
        <w:jc w:val="center"/>
        <w:rPr>
          <w:color w:val="000000"/>
          <w:sz w:val="22"/>
          <w:szCs w:val="22"/>
          <w:lang w:val="en-US"/>
        </w:rPr>
      </w:pP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ПОНИЖАЮЩИЙ КОЭФФИЦИЕНТ,</w:t>
      </w:r>
    </w:p>
    <w:p w:rsidR="00256F66" w:rsidRPr="004727E4" w:rsidRDefault="00256F66" w:rsidP="00256F66">
      <w:pPr>
        <w:pStyle w:val="ConsPlusTitle"/>
        <w:jc w:val="center"/>
        <w:rPr>
          <w:rFonts w:ascii="Times New Roman" w:hAnsi="Times New Roman" w:cs="Times New Roman"/>
        </w:rPr>
      </w:pPr>
      <w:proofErr w:type="gramStart"/>
      <w:r w:rsidRPr="004727E4">
        <w:rPr>
          <w:rFonts w:ascii="Times New Roman" w:hAnsi="Times New Roman" w:cs="Times New Roman"/>
        </w:rPr>
        <w:t>ИСПОЛЬЗУЕМЫЙ</w:t>
      </w:r>
      <w:proofErr w:type="gramEnd"/>
      <w:r w:rsidRPr="004727E4">
        <w:rPr>
          <w:rFonts w:ascii="Times New Roman" w:hAnsi="Times New Roman" w:cs="Times New Roman"/>
        </w:rPr>
        <w:t xml:space="preserve"> ПРИ УСТАНОВЛЕНИИ ЦЕН (ТАРИФОВ)</w:t>
      </w: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 xml:space="preserve">НА ЭЛЕКТРИЧЕСКУЮ ЭНЕРГИЮ ДЛЯ НАСЕЛЕНИЯ И </w:t>
      </w:r>
      <w:proofErr w:type="gramStart"/>
      <w:r w:rsidRPr="004727E4">
        <w:rPr>
          <w:rFonts w:ascii="Times New Roman" w:hAnsi="Times New Roman" w:cs="Times New Roman"/>
        </w:rPr>
        <w:t>ПРИРАВНЕННЫХ</w:t>
      </w:r>
      <w:proofErr w:type="gramEnd"/>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К НЕМУ КАТЕГОРИЙ ПОТРЕБИТЕЛЕЙ ПО РЕСПУБЛИКЕ КАРЕЛИЯ</w:t>
      </w: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НА 201</w:t>
      </w:r>
      <w:r>
        <w:rPr>
          <w:rFonts w:ascii="Times New Roman" w:hAnsi="Times New Roman" w:cs="Times New Roman"/>
          <w:lang w:val="en-US"/>
        </w:rPr>
        <w:t>9</w:t>
      </w:r>
      <w:r w:rsidRPr="004727E4">
        <w:rPr>
          <w:rFonts w:ascii="Times New Roman" w:hAnsi="Times New Roman" w:cs="Times New Roman"/>
        </w:rPr>
        <w:t xml:space="preserve"> ГОД</w:t>
      </w:r>
    </w:p>
    <w:p w:rsidR="00256F66" w:rsidRPr="004727E4" w:rsidRDefault="00256F66" w:rsidP="00256F6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6193"/>
        <w:gridCol w:w="1626"/>
        <w:gridCol w:w="1626"/>
      </w:tblGrid>
      <w:tr w:rsidR="00256F66" w:rsidRPr="004727E4" w:rsidTr="00256F66">
        <w:trPr>
          <w:trHeight w:val="145"/>
        </w:trPr>
        <w:tc>
          <w:tcPr>
            <w:tcW w:w="534"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6193"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Показатель</w:t>
            </w:r>
          </w:p>
        </w:tc>
        <w:tc>
          <w:tcPr>
            <w:tcW w:w="162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1 полугодие</w:t>
            </w:r>
          </w:p>
        </w:tc>
        <w:tc>
          <w:tcPr>
            <w:tcW w:w="162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Pr>
                <w:rFonts w:ascii="Times New Roman" w:hAnsi="Times New Roman" w:cs="Times New Roman"/>
              </w:rPr>
              <w:t>2 полугодие</w:t>
            </w:r>
          </w:p>
        </w:tc>
      </w:tr>
      <w:tr w:rsidR="00256F66" w:rsidRPr="004727E4" w:rsidTr="00256F66">
        <w:trPr>
          <w:trHeight w:val="145"/>
        </w:trPr>
        <w:tc>
          <w:tcPr>
            <w:tcW w:w="534"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6193"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62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626"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r>
      <w:tr w:rsidR="00256F66" w:rsidRPr="004727E4" w:rsidTr="00256F66">
        <w:trPr>
          <w:trHeight w:val="14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 категории потребителей:</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w:t>
            </w:r>
            <w:r w:rsidRPr="004727E4">
              <w:rPr>
                <w:rFonts w:ascii="Times New Roman" w:hAnsi="Times New Roman" w:cs="Times New Roman"/>
              </w:rPr>
              <w:lastRenderedPageBreak/>
              <w:t>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83" w:history="1">
              <w:r w:rsidRPr="004727E4">
                <w:rPr>
                  <w:rStyle w:val="a3"/>
                  <w:rFonts w:ascii="Times New Roman" w:hAnsi="Times New Roman" w:cs="Times New Roman"/>
                </w:rPr>
                <w:t>&lt;1&gt;</w:t>
              </w:r>
            </w:hyperlink>
            <w:r w:rsidRPr="004727E4">
              <w:t>.</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62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Население, проживающее в сельских населенных пунктах, и приравненные к нему категории потребителей:</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w:t>
            </w:r>
            <w:r w:rsidRPr="004727E4">
              <w:rPr>
                <w:rFonts w:ascii="Times New Roman" w:hAnsi="Times New Roman" w:cs="Times New Roman"/>
              </w:rPr>
              <w:lastRenderedPageBreak/>
              <w:t>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383" w:history="1">
              <w:r w:rsidRPr="004727E4">
                <w:rPr>
                  <w:rStyle w:val="a3"/>
                  <w:rFonts w:ascii="Times New Roman" w:hAnsi="Times New Roman" w:cs="Times New Roman"/>
                </w:rPr>
                <w:t>&lt;1&gt;</w:t>
              </w:r>
            </w:hyperlink>
            <w:r w:rsidRPr="004727E4">
              <w:t>.</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r w:rsidR="00256F66" w:rsidRPr="004727E4" w:rsidTr="00256F66">
        <w:trPr>
          <w:trHeight w:val="161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0,7</w:t>
            </w:r>
          </w:p>
        </w:tc>
      </w:tr>
      <w:tr w:rsidR="00256F66" w:rsidRPr="004727E4" w:rsidTr="00256F66">
        <w:trPr>
          <w:trHeight w:val="14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6193"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категориям потребителей, приравненным к населению, указанным в данном пункте </w:t>
            </w:r>
            <w:hyperlink w:anchor="P383" w:history="1">
              <w:r w:rsidRPr="004727E4">
                <w:rPr>
                  <w:rStyle w:val="a3"/>
                  <w:rFonts w:ascii="Times New Roman" w:hAnsi="Times New Roman" w:cs="Times New Roman"/>
                </w:rPr>
                <w:t>&lt;1&gt;</w:t>
              </w:r>
            </w:hyperlink>
            <w:r w:rsidRPr="004727E4">
              <w:t>.</w:t>
            </w: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r>
    </w:tbl>
    <w:p w:rsidR="00256F66" w:rsidRPr="004727E4" w:rsidRDefault="00256F66" w:rsidP="00256F66">
      <w:pPr>
        <w:pStyle w:val="ConsPlusNormal"/>
        <w:ind w:firstLine="540"/>
        <w:jc w:val="both"/>
        <w:rPr>
          <w:rFonts w:ascii="Times New Roman" w:hAnsi="Times New Roman" w:cs="Times New Roman"/>
          <w:color w:val="000000"/>
          <w:sz w:val="22"/>
          <w:szCs w:val="22"/>
        </w:rPr>
      </w:pPr>
      <w:bookmarkStart w:id="3" w:name="P380"/>
      <w:bookmarkEnd w:id="3"/>
      <w:r w:rsidRPr="004727E4">
        <w:rPr>
          <w:rFonts w:ascii="Times New Roman" w:hAnsi="Times New Roman" w:cs="Times New Roman"/>
        </w:rPr>
        <w:lastRenderedPageBreak/>
        <w:t>&lt;1</w:t>
      </w:r>
      <w:proofErr w:type="gramStart"/>
      <w:r w:rsidRPr="004727E4">
        <w:rPr>
          <w:rFonts w:ascii="Times New Roman" w:hAnsi="Times New Roman" w:cs="Times New Roman"/>
        </w:rPr>
        <w:t>&gt; В</w:t>
      </w:r>
      <w:proofErr w:type="gramEnd"/>
      <w:r w:rsidRPr="004727E4">
        <w:rPr>
          <w:rFonts w:ascii="Times New Roman" w:hAnsi="Times New Roman" w:cs="Times New Roman"/>
        </w:rPr>
        <w:t xml:space="preserve">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256F66" w:rsidRPr="004727E4" w:rsidRDefault="00256F66" w:rsidP="00256F66">
      <w:pPr>
        <w:pStyle w:val="ConsPlusNormal"/>
        <w:ind w:firstLine="540"/>
        <w:jc w:val="both"/>
        <w:rPr>
          <w:rFonts w:ascii="Times New Roman" w:hAnsi="Times New Roman" w:cs="Times New Roman"/>
        </w:rPr>
      </w:pPr>
    </w:p>
    <w:p w:rsidR="00256F66" w:rsidRPr="004727E4" w:rsidRDefault="00256F66" w:rsidP="00256F66">
      <w:pPr>
        <w:autoSpaceDE w:val="0"/>
        <w:autoSpaceDN w:val="0"/>
        <w:adjustRightInd w:val="0"/>
        <w:ind w:firstLine="708"/>
        <w:jc w:val="center"/>
        <w:outlineLvl w:val="1"/>
        <w:rPr>
          <w:b/>
          <w:sz w:val="22"/>
          <w:szCs w:val="22"/>
        </w:rPr>
      </w:pPr>
      <w:r w:rsidRPr="004727E4">
        <w:rPr>
          <w:b/>
          <w:sz w:val="22"/>
          <w:szCs w:val="22"/>
        </w:rPr>
        <w:t xml:space="preserve">Тарифы на услуги по передаче электрической энергии </w:t>
      </w:r>
    </w:p>
    <w:p w:rsidR="00256F66" w:rsidRPr="004727E4" w:rsidRDefault="00256F66" w:rsidP="00256F66">
      <w:pPr>
        <w:autoSpaceDE w:val="0"/>
        <w:autoSpaceDN w:val="0"/>
        <w:adjustRightInd w:val="0"/>
        <w:ind w:firstLine="708"/>
        <w:jc w:val="center"/>
        <w:outlineLvl w:val="1"/>
        <w:rPr>
          <w:b/>
          <w:sz w:val="22"/>
          <w:szCs w:val="22"/>
        </w:rPr>
      </w:pPr>
      <w:r w:rsidRPr="004727E4">
        <w:rPr>
          <w:b/>
          <w:sz w:val="22"/>
          <w:szCs w:val="22"/>
        </w:rPr>
        <w:t>по сетям Республики Карелия</w:t>
      </w:r>
    </w:p>
    <w:p w:rsidR="00256F66" w:rsidRPr="004727E4" w:rsidRDefault="00256F66" w:rsidP="00256F66">
      <w:pPr>
        <w:widowControl w:val="0"/>
        <w:autoSpaceDE w:val="0"/>
        <w:autoSpaceDN w:val="0"/>
        <w:adjustRightInd w:val="0"/>
        <w:ind w:firstLine="540"/>
        <w:jc w:val="both"/>
        <w:rPr>
          <w:sz w:val="22"/>
          <w:szCs w:val="22"/>
        </w:rPr>
      </w:pPr>
    </w:p>
    <w:p w:rsidR="00256F66" w:rsidRPr="004727E4" w:rsidRDefault="00256F66" w:rsidP="00256F66">
      <w:pPr>
        <w:widowControl w:val="0"/>
        <w:autoSpaceDE w:val="0"/>
        <w:autoSpaceDN w:val="0"/>
        <w:adjustRightInd w:val="0"/>
        <w:ind w:firstLine="540"/>
        <w:jc w:val="both"/>
        <w:rPr>
          <w:sz w:val="22"/>
          <w:szCs w:val="22"/>
        </w:rPr>
      </w:pPr>
    </w:p>
    <w:p w:rsidR="00256F66" w:rsidRPr="004727E4" w:rsidRDefault="00256F66" w:rsidP="00256F66">
      <w:pPr>
        <w:pStyle w:val="ConsPlusTitle"/>
        <w:ind w:firstLine="851"/>
        <w:jc w:val="both"/>
        <w:rPr>
          <w:rFonts w:ascii="Times New Roman" w:hAnsi="Times New Roman" w:cs="Times New Roman"/>
          <w:b w:val="0"/>
          <w:sz w:val="20"/>
        </w:rPr>
      </w:pPr>
      <w:r w:rsidRPr="004727E4">
        <w:rPr>
          <w:rFonts w:ascii="Times New Roman" w:eastAsia="Calibri" w:hAnsi="Times New Roman" w:cs="Times New Roman"/>
          <w:b w:val="0"/>
          <w:sz w:val="20"/>
          <w:lang w:eastAsia="en-US"/>
        </w:rPr>
        <w:t>Постановление</w:t>
      </w:r>
      <w:r w:rsidRPr="004727E4">
        <w:rPr>
          <w:rFonts w:ascii="Times New Roman" w:hAnsi="Times New Roman" w:cs="Times New Roman"/>
          <w:b w:val="0"/>
          <w:sz w:val="20"/>
        </w:rPr>
        <w:t xml:space="preserve"> </w:t>
      </w:r>
      <w:r w:rsidRPr="004727E4">
        <w:rPr>
          <w:rFonts w:ascii="Times New Roman" w:eastAsia="Calibri" w:hAnsi="Times New Roman" w:cs="Times New Roman"/>
          <w:b w:val="0"/>
          <w:sz w:val="20"/>
          <w:lang w:eastAsia="en-US"/>
        </w:rPr>
        <w:t>Государственного</w:t>
      </w:r>
      <w:r w:rsidRPr="004727E4">
        <w:rPr>
          <w:rFonts w:ascii="Times New Roman" w:hAnsi="Times New Roman" w:cs="Times New Roman"/>
          <w:b w:val="0"/>
          <w:sz w:val="20"/>
        </w:rPr>
        <w:t xml:space="preserve"> </w:t>
      </w:r>
      <w:r w:rsidRPr="004727E4">
        <w:rPr>
          <w:rFonts w:ascii="Times New Roman" w:eastAsia="Calibri" w:hAnsi="Times New Roman" w:cs="Times New Roman"/>
          <w:b w:val="0"/>
          <w:sz w:val="20"/>
          <w:lang w:eastAsia="en-US"/>
        </w:rPr>
        <w:t>комитета</w:t>
      </w:r>
      <w:r w:rsidRPr="004727E4">
        <w:rPr>
          <w:rFonts w:ascii="Times New Roman" w:hAnsi="Times New Roman" w:cs="Times New Roman"/>
          <w:b w:val="0"/>
          <w:sz w:val="20"/>
        </w:rPr>
        <w:t xml:space="preserve"> Республики Карелия по ценам и тарифам </w:t>
      </w:r>
      <w:r w:rsidRPr="004727E4">
        <w:rPr>
          <w:rFonts w:ascii="Times New Roman" w:hAnsi="Times New Roman" w:cs="Times New Roman"/>
          <w:sz w:val="20"/>
        </w:rPr>
        <w:t>№</w:t>
      </w:r>
      <w:r>
        <w:rPr>
          <w:rFonts w:ascii="Times New Roman" w:hAnsi="Times New Roman" w:cs="Times New Roman"/>
          <w:sz w:val="20"/>
        </w:rPr>
        <w:t>213</w:t>
      </w:r>
      <w:r w:rsidRPr="004727E4">
        <w:rPr>
          <w:rFonts w:ascii="Times New Roman" w:hAnsi="Times New Roman" w:cs="Times New Roman"/>
          <w:sz w:val="20"/>
        </w:rPr>
        <w:t xml:space="preserve"> от 29.12.201</w:t>
      </w:r>
      <w:r>
        <w:rPr>
          <w:rFonts w:ascii="Times New Roman" w:hAnsi="Times New Roman" w:cs="Times New Roman"/>
          <w:sz w:val="20"/>
        </w:rPr>
        <w:t>8</w:t>
      </w:r>
      <w:r w:rsidRPr="004727E4">
        <w:rPr>
          <w:rFonts w:ascii="Times New Roman" w:hAnsi="Times New Roman" w:cs="Times New Roman"/>
          <w:sz w:val="20"/>
        </w:rPr>
        <w:t xml:space="preserve">г. </w:t>
      </w:r>
      <w:r w:rsidRPr="004727E4">
        <w:rPr>
          <w:rFonts w:ascii="Times New Roman" w:hAnsi="Times New Roman" w:cs="Times New Roman"/>
          <w:b w:val="0"/>
          <w:sz w:val="20"/>
        </w:rPr>
        <w:t xml:space="preserve">  «Об установлении единых (котловых) тарифов  на услуги по передаче электрической энергии по сетям Республики Карелия на 201</w:t>
      </w:r>
      <w:r>
        <w:rPr>
          <w:rFonts w:ascii="Times New Roman" w:hAnsi="Times New Roman" w:cs="Times New Roman"/>
          <w:b w:val="0"/>
          <w:sz w:val="20"/>
        </w:rPr>
        <w:t>9</w:t>
      </w:r>
      <w:r w:rsidRPr="004727E4">
        <w:rPr>
          <w:rFonts w:ascii="Times New Roman" w:hAnsi="Times New Roman" w:cs="Times New Roman"/>
          <w:b w:val="0"/>
          <w:sz w:val="20"/>
        </w:rPr>
        <w:t xml:space="preserve"> год».</w:t>
      </w:r>
    </w:p>
    <w:p w:rsidR="00256F66" w:rsidRPr="004727E4" w:rsidRDefault="00256F66" w:rsidP="00256F66">
      <w:pPr>
        <w:autoSpaceDE w:val="0"/>
        <w:autoSpaceDN w:val="0"/>
        <w:adjustRightInd w:val="0"/>
        <w:jc w:val="right"/>
        <w:outlineLvl w:val="0"/>
        <w:rPr>
          <w:sz w:val="16"/>
          <w:szCs w:val="16"/>
        </w:rPr>
      </w:pP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Приложение</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256F66" w:rsidRPr="00304B1D" w:rsidRDefault="00256F66" w:rsidP="00256F66">
      <w:pPr>
        <w:pStyle w:val="ConsPlusNormal"/>
        <w:jc w:val="right"/>
        <w:rPr>
          <w:rFonts w:ascii="Times New Roman" w:hAnsi="Times New Roman" w:cs="Times New Roman"/>
        </w:rPr>
      </w:pPr>
      <w:r w:rsidRPr="004727E4">
        <w:rPr>
          <w:rFonts w:ascii="Times New Roman" w:hAnsi="Times New Roman" w:cs="Times New Roman"/>
        </w:rPr>
        <w:t>от 29 декабря 201</w:t>
      </w:r>
      <w:r w:rsidRPr="00304B1D">
        <w:rPr>
          <w:rFonts w:ascii="Times New Roman" w:hAnsi="Times New Roman" w:cs="Times New Roman"/>
        </w:rPr>
        <w:t>8</w:t>
      </w:r>
      <w:r w:rsidRPr="004727E4">
        <w:rPr>
          <w:rFonts w:ascii="Times New Roman" w:hAnsi="Times New Roman" w:cs="Times New Roman"/>
        </w:rPr>
        <w:t xml:space="preserve"> года N 2</w:t>
      </w:r>
      <w:r w:rsidRPr="00304B1D">
        <w:rPr>
          <w:rFonts w:ascii="Times New Roman" w:hAnsi="Times New Roman" w:cs="Times New Roman"/>
        </w:rPr>
        <w:t>13</w:t>
      </w:r>
    </w:p>
    <w:p w:rsidR="00256F66" w:rsidRPr="004727E4" w:rsidRDefault="00256F66" w:rsidP="00256F66">
      <w:pPr>
        <w:pStyle w:val="ConsPlusTitle"/>
        <w:jc w:val="center"/>
        <w:rPr>
          <w:rFonts w:ascii="Times New Roman" w:hAnsi="Times New Roman" w:cs="Times New Roman"/>
          <w:sz w:val="20"/>
        </w:rPr>
      </w:pPr>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ЕДИНЫЕ (КОТЛОВЫЕ) ТАРИФЫ</w:t>
      </w:r>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НА УСЛУГИ ПО ПЕРЕДАЧЕ ЭЛЕКТРИЧЕСКОЙ ЭНЕРГИИ ПО СЕТЯМ</w:t>
      </w:r>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РЕСПУБЛИКИ КАРЕЛИЯ, ПОСТАВЛЯЕМОЙ ПРОЧИМ ПОТРЕБИТЕЛЯМ, НА 201</w:t>
      </w:r>
      <w:r w:rsidRPr="00C50F7B">
        <w:rPr>
          <w:rFonts w:ascii="Times New Roman" w:hAnsi="Times New Roman" w:cs="Times New Roman"/>
          <w:sz w:val="20"/>
        </w:rPr>
        <w:t>9</w:t>
      </w:r>
      <w:r w:rsidRPr="004727E4">
        <w:rPr>
          <w:rFonts w:ascii="Times New Roman" w:hAnsi="Times New Roman" w:cs="Times New Roman"/>
          <w:sz w:val="20"/>
        </w:rPr>
        <w:t xml:space="preserve"> ГОД</w:t>
      </w:r>
    </w:p>
    <w:tbl>
      <w:tblPr>
        <w:tblW w:w="10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181"/>
        <w:gridCol w:w="999"/>
        <w:gridCol w:w="1072"/>
        <w:gridCol w:w="1247"/>
        <w:gridCol w:w="1248"/>
        <w:gridCol w:w="1109"/>
        <w:gridCol w:w="1109"/>
        <w:gridCol w:w="1248"/>
      </w:tblGrid>
      <w:tr w:rsidR="00256F66" w:rsidRPr="004727E4" w:rsidTr="00256F66">
        <w:trPr>
          <w:trHeight w:val="15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N </w:t>
            </w:r>
            <w:proofErr w:type="spellStart"/>
            <w:proofErr w:type="gramStart"/>
            <w:r w:rsidRPr="004727E4">
              <w:rPr>
                <w:rFonts w:ascii="Times New Roman" w:hAnsi="Times New Roman" w:cs="Times New Roman"/>
                <w:sz w:val="16"/>
                <w:szCs w:val="16"/>
              </w:rPr>
              <w:t>п</w:t>
            </w:r>
            <w:proofErr w:type="spellEnd"/>
            <w:proofErr w:type="gramEnd"/>
            <w:r w:rsidRPr="004727E4">
              <w:rPr>
                <w:rFonts w:ascii="Times New Roman" w:hAnsi="Times New Roman" w:cs="Times New Roman"/>
                <w:sz w:val="16"/>
                <w:szCs w:val="16"/>
              </w:rPr>
              <w:t>/</w:t>
            </w:r>
            <w:proofErr w:type="spellStart"/>
            <w:r w:rsidRPr="004727E4">
              <w:rPr>
                <w:rFonts w:ascii="Times New Roman" w:hAnsi="Times New Roman" w:cs="Times New Roman"/>
                <w:sz w:val="16"/>
                <w:szCs w:val="16"/>
              </w:rPr>
              <w:t>п</w:t>
            </w:r>
            <w:proofErr w:type="spellEnd"/>
          </w:p>
        </w:tc>
        <w:tc>
          <w:tcPr>
            <w:tcW w:w="2181"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Тарифные группы потребителей электрической энергии (мощности)</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Единица измерения</w:t>
            </w:r>
          </w:p>
        </w:tc>
        <w:tc>
          <w:tcPr>
            <w:tcW w:w="7033" w:type="dxa"/>
            <w:gridSpan w:val="6"/>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Диапазоны напряжения</w:t>
            </w:r>
          </w:p>
        </w:tc>
      </w:tr>
      <w:tr w:rsidR="00256F66" w:rsidRPr="004727E4" w:rsidTr="00256F66">
        <w:trPr>
          <w:trHeight w:val="15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16"/>
                <w:szCs w:val="16"/>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16"/>
                <w:szCs w:val="16"/>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ВН-1</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w:t>
            </w:r>
            <w:proofErr w:type="gramEnd"/>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II</w:t>
            </w:r>
            <w:proofErr w:type="gram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НН</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1.</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Прочие потребители (тарифы указываются без учета НДС)</w:t>
            </w:r>
          </w:p>
        </w:tc>
        <w:tc>
          <w:tcPr>
            <w:tcW w:w="7033" w:type="dxa"/>
            <w:gridSpan w:val="6"/>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I полугодие </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w:t>
            </w:r>
          </w:p>
        </w:tc>
        <w:tc>
          <w:tcPr>
            <w:tcW w:w="10213" w:type="dxa"/>
            <w:gridSpan w:val="8"/>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1.1.1.</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1 613 633,69</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 </w:t>
            </w:r>
            <w:r w:rsidRPr="004727E4">
              <w:rPr>
                <w:rFonts w:ascii="Times New Roman" w:hAnsi="Times New Roman" w:cs="Times New Roman"/>
                <w:sz w:val="16"/>
                <w:szCs w:val="16"/>
              </w:rPr>
              <w:t>6</w:t>
            </w:r>
            <w:r>
              <w:rPr>
                <w:rFonts w:ascii="Times New Roman" w:hAnsi="Times New Roman" w:cs="Times New Roman"/>
                <w:sz w:val="16"/>
                <w:szCs w:val="16"/>
              </w:rPr>
              <w:t>16 693,70</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1 644 082,22</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1 675 352,03</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57</w:t>
            </w:r>
            <w:r w:rsidRPr="004727E4">
              <w:rPr>
                <w:rFonts w:ascii="Times New Roman" w:hAnsi="Times New Roman" w:cs="Times New Roman"/>
                <w:sz w:val="16"/>
                <w:szCs w:val="16"/>
              </w:rPr>
              <w:t>,</w:t>
            </w:r>
            <w:r>
              <w:rPr>
                <w:rFonts w:ascii="Times New Roman" w:hAnsi="Times New Roman" w:cs="Times New Roman"/>
                <w:sz w:val="16"/>
                <w:szCs w:val="16"/>
              </w:rPr>
              <w:t>91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94</w:t>
            </w:r>
            <w:r w:rsidRPr="004727E4">
              <w:rPr>
                <w:rFonts w:ascii="Times New Roman" w:hAnsi="Times New Roman" w:cs="Times New Roman"/>
                <w:sz w:val="16"/>
                <w:szCs w:val="16"/>
              </w:rPr>
              <w:t>,</w:t>
            </w:r>
            <w:r>
              <w:rPr>
                <w:rFonts w:ascii="Times New Roman" w:hAnsi="Times New Roman" w:cs="Times New Roman"/>
                <w:sz w:val="16"/>
                <w:szCs w:val="16"/>
              </w:rPr>
              <w:t>51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w:t>
            </w:r>
            <w:r>
              <w:rPr>
                <w:rFonts w:ascii="Times New Roman" w:hAnsi="Times New Roman" w:cs="Times New Roman"/>
                <w:sz w:val="16"/>
                <w:szCs w:val="16"/>
              </w:rPr>
              <w:t>04</w:t>
            </w:r>
            <w:r w:rsidRPr="004727E4">
              <w:rPr>
                <w:rFonts w:ascii="Times New Roman" w:hAnsi="Times New Roman" w:cs="Times New Roman"/>
                <w:sz w:val="16"/>
                <w:szCs w:val="16"/>
              </w:rPr>
              <w:t>,</w:t>
            </w:r>
            <w:r>
              <w:rPr>
                <w:rFonts w:ascii="Times New Roman" w:hAnsi="Times New Roman" w:cs="Times New Roman"/>
                <w:sz w:val="16"/>
                <w:szCs w:val="16"/>
              </w:rPr>
              <w:t>14</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530</w:t>
            </w:r>
            <w:r w:rsidRPr="004727E4">
              <w:rPr>
                <w:rFonts w:ascii="Times New Roman" w:hAnsi="Times New Roman" w:cs="Times New Roman"/>
                <w:sz w:val="16"/>
                <w:szCs w:val="16"/>
              </w:rPr>
              <w:t>,</w:t>
            </w:r>
            <w:r>
              <w:rPr>
                <w:rFonts w:ascii="Times New Roman" w:hAnsi="Times New Roman" w:cs="Times New Roman"/>
                <w:sz w:val="16"/>
                <w:szCs w:val="16"/>
              </w:rPr>
              <w:t>37</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80669</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Pr>
                <w:rFonts w:ascii="Times New Roman" w:hAnsi="Times New Roman" w:cs="Times New Roman"/>
                <w:sz w:val="16"/>
                <w:szCs w:val="16"/>
              </w:rPr>
              <w:t>57985</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Pr>
                <w:rFonts w:ascii="Times New Roman" w:hAnsi="Times New Roman" w:cs="Times New Roman"/>
                <w:sz w:val="16"/>
                <w:szCs w:val="16"/>
              </w:rPr>
              <w:t>57978</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r w:rsidRPr="004727E4">
              <w:rPr>
                <w:rFonts w:ascii="Times New Roman" w:hAnsi="Times New Roman" w:cs="Times New Roman"/>
                <w:sz w:val="16"/>
                <w:szCs w:val="16"/>
              </w:rPr>
              <w:t>,</w:t>
            </w:r>
            <w:r>
              <w:rPr>
                <w:rFonts w:ascii="Times New Roman" w:hAnsi="Times New Roman" w:cs="Times New Roman"/>
                <w:sz w:val="16"/>
                <w:szCs w:val="16"/>
              </w:rPr>
              <w:t>68860</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1.3.</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 xml:space="preserve">Величина перекрестного субсидирования, учтенная в ценах (тарифах) на услуги по передаче электрической </w:t>
            </w:r>
            <w:r w:rsidRPr="004727E4">
              <w:rPr>
                <w:rFonts w:ascii="Times New Roman" w:hAnsi="Times New Roman" w:cs="Times New Roman"/>
                <w:sz w:val="16"/>
                <w:szCs w:val="16"/>
              </w:rPr>
              <w:lastRenderedPageBreak/>
              <w:t>энергии</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lastRenderedPageBreak/>
              <w:t>тыс. руб.</w:t>
            </w: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1 462 000,05</w:t>
            </w:r>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0,00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1 007 052,51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101 761,43</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157 774,20</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32 574,24 </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lastRenderedPageBreak/>
              <w:t>1.4.</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перекрестного субсидирования</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1 305,14</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2 </w:t>
            </w:r>
            <w:r>
              <w:rPr>
                <w:rFonts w:ascii="Times New Roman" w:hAnsi="Times New Roman" w:cs="Times New Roman"/>
                <w:sz w:val="16"/>
                <w:szCs w:val="16"/>
              </w:rPr>
              <w:t>081</w:t>
            </w:r>
            <w:r w:rsidRPr="004727E4">
              <w:rPr>
                <w:rFonts w:ascii="Times New Roman" w:hAnsi="Times New Roman" w:cs="Times New Roman"/>
                <w:sz w:val="16"/>
                <w:szCs w:val="16"/>
              </w:rPr>
              <w:t>,</w:t>
            </w:r>
            <w:r>
              <w:rPr>
                <w:rFonts w:ascii="Times New Roman" w:hAnsi="Times New Roman" w:cs="Times New Roman"/>
                <w:sz w:val="16"/>
                <w:szCs w:val="16"/>
              </w:rPr>
              <w:t>51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732</w:t>
            </w:r>
            <w:r w:rsidRPr="004727E4">
              <w:rPr>
                <w:rFonts w:ascii="Times New Roman" w:hAnsi="Times New Roman" w:cs="Times New Roman"/>
                <w:sz w:val="16"/>
                <w:szCs w:val="16"/>
              </w:rPr>
              <w:t>,</w:t>
            </w:r>
            <w:r>
              <w:rPr>
                <w:rFonts w:ascii="Times New Roman" w:hAnsi="Times New Roman" w:cs="Times New Roman"/>
                <w:sz w:val="16"/>
                <w:szCs w:val="16"/>
              </w:rPr>
              <w:t>75</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434,02</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2.</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Прочие потребители (тарифы указываются без учета НДС)</w:t>
            </w:r>
          </w:p>
        </w:tc>
        <w:tc>
          <w:tcPr>
            <w:tcW w:w="7033" w:type="dxa"/>
            <w:gridSpan w:val="6"/>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II полугодие </w:t>
            </w:r>
          </w:p>
        </w:tc>
      </w:tr>
      <w:tr w:rsidR="00256F66" w:rsidRPr="004727E4" w:rsidTr="00256F66">
        <w:trPr>
          <w:trHeight w:val="239"/>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w:t>
            </w:r>
          </w:p>
        </w:tc>
        <w:tc>
          <w:tcPr>
            <w:tcW w:w="10213" w:type="dxa"/>
            <w:gridSpan w:val="8"/>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256F66" w:rsidRPr="004727E4" w:rsidTr="00256F66">
        <w:trPr>
          <w:trHeight w:val="463"/>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2.1.1.</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C50F7B" w:rsidRDefault="00256F66" w:rsidP="00256F66">
            <w:pPr>
              <w:pStyle w:val="ConsPlusNormal"/>
              <w:spacing w:line="276" w:lineRule="auto"/>
              <w:jc w:val="center"/>
              <w:rPr>
                <w:rFonts w:ascii="Times New Roman" w:hAnsi="Times New Roman" w:cs="Times New Roman"/>
                <w:sz w:val="16"/>
                <w:szCs w:val="16"/>
                <w:lang w:val="en-US"/>
              </w:rPr>
            </w:pPr>
            <w:r w:rsidRPr="00C50F7B">
              <w:rPr>
                <w:rFonts w:ascii="Times New Roman" w:hAnsi="Times New Roman" w:cs="Times New Roman"/>
                <w:sz w:val="16"/>
                <w:szCs w:val="16"/>
              </w:rPr>
              <w:t>1</w:t>
            </w:r>
            <w:r>
              <w:rPr>
                <w:rFonts w:ascii="Times New Roman" w:hAnsi="Times New Roman" w:cs="Times New Roman"/>
                <w:sz w:val="16"/>
                <w:szCs w:val="16"/>
                <w:lang w:val="en-US"/>
              </w:rPr>
              <w:t> </w:t>
            </w:r>
            <w:r w:rsidRPr="00C50F7B">
              <w:rPr>
                <w:rFonts w:ascii="Times New Roman" w:hAnsi="Times New Roman" w:cs="Times New Roman"/>
                <w:sz w:val="16"/>
                <w:szCs w:val="16"/>
              </w:rPr>
              <w:t>644</w:t>
            </w:r>
            <w:r>
              <w:rPr>
                <w:rFonts w:ascii="Times New Roman" w:hAnsi="Times New Roman" w:cs="Times New Roman"/>
                <w:sz w:val="16"/>
                <w:szCs w:val="16"/>
                <w:lang w:val="en-US"/>
              </w:rPr>
              <w:t> </w:t>
            </w:r>
            <w:r>
              <w:rPr>
                <w:rFonts w:ascii="Times New Roman" w:hAnsi="Times New Roman" w:cs="Times New Roman"/>
                <w:sz w:val="16"/>
                <w:szCs w:val="16"/>
              </w:rPr>
              <w:t>456,72</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 649 677,14</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1 </w:t>
            </w:r>
            <w:r>
              <w:rPr>
                <w:rFonts w:ascii="Times New Roman" w:hAnsi="Times New Roman" w:cs="Times New Roman"/>
                <w:sz w:val="16"/>
                <w:szCs w:val="16"/>
              </w:rPr>
              <w:t>677</w:t>
            </w:r>
            <w:r w:rsidRPr="004727E4">
              <w:rPr>
                <w:rFonts w:ascii="Times New Roman" w:hAnsi="Times New Roman" w:cs="Times New Roman"/>
                <w:sz w:val="16"/>
                <w:szCs w:val="16"/>
              </w:rPr>
              <w:t xml:space="preserve"> </w:t>
            </w:r>
            <w:r>
              <w:rPr>
                <w:rFonts w:ascii="Times New Roman" w:hAnsi="Times New Roman" w:cs="Times New Roman"/>
                <w:sz w:val="16"/>
                <w:szCs w:val="16"/>
              </w:rPr>
              <w:t>615</w:t>
            </w:r>
            <w:r w:rsidRPr="004727E4">
              <w:rPr>
                <w:rFonts w:ascii="Times New Roman" w:hAnsi="Times New Roman" w:cs="Times New Roman"/>
                <w:sz w:val="16"/>
                <w:szCs w:val="16"/>
              </w:rPr>
              <w:t>,</w:t>
            </w:r>
            <w:r>
              <w:rPr>
                <w:rFonts w:ascii="Times New Roman" w:hAnsi="Times New Roman" w:cs="Times New Roman"/>
                <w:sz w:val="16"/>
                <w:szCs w:val="16"/>
              </w:rPr>
              <w:t>51</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 </w:t>
            </w:r>
            <w:r w:rsidRPr="004727E4">
              <w:rPr>
                <w:rFonts w:ascii="Times New Roman" w:hAnsi="Times New Roman" w:cs="Times New Roman"/>
                <w:sz w:val="16"/>
                <w:szCs w:val="16"/>
              </w:rPr>
              <w:t>7</w:t>
            </w:r>
            <w:r>
              <w:rPr>
                <w:rFonts w:ascii="Times New Roman" w:hAnsi="Times New Roman" w:cs="Times New Roman"/>
                <w:sz w:val="16"/>
                <w:szCs w:val="16"/>
              </w:rPr>
              <w:t>15 560,48</w:t>
            </w:r>
          </w:p>
        </w:tc>
      </w:tr>
      <w:tr w:rsidR="00256F66" w:rsidRPr="004727E4" w:rsidTr="00256F66">
        <w:trPr>
          <w:trHeight w:val="689"/>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30,26</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56,54</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108,84</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384,34</w:t>
            </w:r>
          </w:p>
        </w:tc>
      </w:tr>
      <w:tr w:rsidR="00256F66" w:rsidRPr="004727E4" w:rsidTr="00256F66">
        <w:trPr>
          <w:trHeight w:val="463"/>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82476</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Pr>
                <w:rFonts w:ascii="Times New Roman" w:hAnsi="Times New Roman" w:cs="Times New Roman"/>
                <w:sz w:val="16"/>
                <w:szCs w:val="16"/>
              </w:rPr>
              <w:t>61565</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Pr>
                <w:rFonts w:ascii="Times New Roman" w:hAnsi="Times New Roman" w:cs="Times New Roman"/>
                <w:sz w:val="16"/>
                <w:szCs w:val="16"/>
              </w:rPr>
              <w:t>61558</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3,72549</w:t>
            </w:r>
          </w:p>
        </w:tc>
      </w:tr>
      <w:tr w:rsidR="00256F66" w:rsidRPr="004727E4" w:rsidTr="00256F66">
        <w:trPr>
          <w:trHeight w:val="1152"/>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2.3.</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Величина перекрестного субсидирования, учтенная в ценах (тарифах) на услуги по передаче электрической энергии</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тыс. руб.</w:t>
            </w: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1 444 206,18</w:t>
            </w:r>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0,00</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989 543,87</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96 827,19</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102 509,71</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939,05</w:t>
            </w:r>
          </w:p>
        </w:tc>
      </w:tr>
      <w:tr w:rsidR="00256F66" w:rsidRPr="004727E4" w:rsidTr="00256F66">
        <w:trPr>
          <w:trHeight w:val="449"/>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2.4.</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перекрестного субсидирования</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1 293,48</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1 996</w:t>
            </w:r>
            <w:r w:rsidRPr="004727E4">
              <w:rPr>
                <w:rFonts w:ascii="Times New Roman" w:hAnsi="Times New Roman" w:cs="Times New Roman"/>
                <w:sz w:val="16"/>
                <w:szCs w:val="16"/>
              </w:rPr>
              <w:t>,</w:t>
            </w:r>
            <w:r>
              <w:rPr>
                <w:rFonts w:ascii="Times New Roman" w:hAnsi="Times New Roman" w:cs="Times New Roman"/>
                <w:sz w:val="16"/>
                <w:szCs w:val="16"/>
              </w:rPr>
              <w:t>11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r w:rsidRPr="004727E4">
              <w:rPr>
                <w:rFonts w:ascii="Times New Roman" w:hAnsi="Times New Roman" w:cs="Times New Roman"/>
                <w:sz w:val="16"/>
                <w:szCs w:val="16"/>
              </w:rPr>
              <w:t>,8</w:t>
            </w:r>
            <w:r>
              <w:rPr>
                <w:rFonts w:ascii="Times New Roman" w:hAnsi="Times New Roman" w:cs="Times New Roman"/>
                <w:sz w:val="16"/>
                <w:szCs w:val="16"/>
              </w:rPr>
              <w:t>6</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362,99</w:t>
            </w:r>
          </w:p>
        </w:tc>
      </w:tr>
    </w:tbl>
    <w:p w:rsidR="00256F66" w:rsidRPr="004727E4" w:rsidRDefault="00256F66" w:rsidP="00256F66">
      <w:pPr>
        <w:pStyle w:val="ConsPlusNormal"/>
        <w:jc w:val="center"/>
        <w:rPr>
          <w:rFonts w:ascii="Times New Roman" w:hAnsi="Times New Roman" w:cs="Times New Roman"/>
        </w:rPr>
      </w:pPr>
    </w:p>
    <w:p w:rsidR="00256F66" w:rsidRPr="004727E4" w:rsidRDefault="00256F66" w:rsidP="00256F66">
      <w:pPr>
        <w:pStyle w:val="ConsPlusNormal"/>
        <w:ind w:firstLine="540"/>
        <w:jc w:val="both"/>
        <w:rPr>
          <w:rFonts w:ascii="Times New Roman" w:hAnsi="Times New Roman" w:cs="Times New Roman"/>
        </w:rPr>
      </w:pPr>
      <w:r w:rsidRPr="004727E4">
        <w:rPr>
          <w:rFonts w:ascii="Times New Roman" w:hAnsi="Times New Roman" w:cs="Times New Roman"/>
        </w:rPr>
        <w:t xml:space="preserve">Примечание: Гарантирующие поставщики, сбытовые компании, а также потребители, заключившие с ними договоры купли-продажи электрической энергии (мощности), потребители - субъекты оптового рынка электрической энергии (мощности) оплачивают услуги по передаче электрической энергии (мощности) в адрес Филиала ПАО "МРСК </w:t>
      </w:r>
      <w:proofErr w:type="spellStart"/>
      <w:r w:rsidRPr="004727E4">
        <w:rPr>
          <w:rFonts w:ascii="Times New Roman" w:hAnsi="Times New Roman" w:cs="Times New Roman"/>
        </w:rPr>
        <w:t>Северо-Запада</w:t>
      </w:r>
      <w:proofErr w:type="spellEnd"/>
      <w:r w:rsidRPr="004727E4">
        <w:rPr>
          <w:rFonts w:ascii="Times New Roman" w:hAnsi="Times New Roman" w:cs="Times New Roman"/>
        </w:rPr>
        <w:t>" "</w:t>
      </w:r>
      <w:proofErr w:type="spellStart"/>
      <w:r w:rsidRPr="004727E4">
        <w:rPr>
          <w:rFonts w:ascii="Times New Roman" w:hAnsi="Times New Roman" w:cs="Times New Roman"/>
        </w:rPr>
        <w:t>Карелэнерго</w:t>
      </w:r>
      <w:proofErr w:type="spellEnd"/>
      <w:r w:rsidRPr="004727E4">
        <w:rPr>
          <w:rFonts w:ascii="Times New Roman" w:hAnsi="Times New Roman" w:cs="Times New Roman"/>
        </w:rPr>
        <w:t>" по установленным единым (котловым) тарифам.</w:t>
      </w:r>
      <w:r>
        <w:rPr>
          <w:rFonts w:ascii="Times New Roman" w:hAnsi="Times New Roman" w:cs="Times New Roman"/>
        </w:rPr>
        <w:t xml:space="preserve"> Исключение: за услуги по передаче электрической энергии (мощности) для потребителей, присоединенных к сетям филиала ПАО «ФСК ЕЭС» - Карельское ПМЭС, гарантирующий поставщик АО «ТНС </w:t>
      </w:r>
      <w:proofErr w:type="spellStart"/>
      <w:r>
        <w:rPr>
          <w:rFonts w:ascii="Times New Roman" w:hAnsi="Times New Roman" w:cs="Times New Roman"/>
        </w:rPr>
        <w:t>энерго</w:t>
      </w:r>
      <w:proofErr w:type="spellEnd"/>
      <w:r>
        <w:rPr>
          <w:rFonts w:ascii="Times New Roman" w:hAnsi="Times New Roman" w:cs="Times New Roman"/>
        </w:rPr>
        <w:t xml:space="preserve"> Карелия» оплачивает услуги по передаче электрической энергии (мощности) в адрес филиала ПАО «ФСК ЕЭС» - карельское ПМЭС по установленным единым (котловым) тарифам.</w:t>
      </w:r>
    </w:p>
    <w:p w:rsidR="00256F66" w:rsidRPr="004727E4" w:rsidRDefault="00256F66" w:rsidP="00256F66">
      <w:pPr>
        <w:pStyle w:val="ConsPlusNormal"/>
        <w:jc w:val="center"/>
        <w:rPr>
          <w:rFonts w:ascii="Times New Roman" w:hAnsi="Times New Roman" w:cs="Times New Roman"/>
        </w:rPr>
      </w:pPr>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ЕДИНЫЕ (КОТЛОВЫЕ) ТАРИФЫ</w:t>
      </w:r>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НА УСЛУГИ ПО ПЕРЕДАЧЕ ЭЛЕКТРИЧЕСКОЙ ЭНЕРГИИ ПО СЕТЯМ</w:t>
      </w:r>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 xml:space="preserve">РЕСПУБЛИКИ КАРЕЛИЯ, ПОСТАВЛЯЕМОЙ НАСЕЛЕНИЮ И </w:t>
      </w:r>
      <w:proofErr w:type="gramStart"/>
      <w:r w:rsidRPr="004727E4">
        <w:rPr>
          <w:rFonts w:ascii="Times New Roman" w:hAnsi="Times New Roman" w:cs="Times New Roman"/>
          <w:sz w:val="20"/>
        </w:rPr>
        <w:t>ПРИРАВНЕННЫМ</w:t>
      </w:r>
      <w:proofErr w:type="gramEnd"/>
    </w:p>
    <w:p w:rsidR="00256F66" w:rsidRPr="004727E4" w:rsidRDefault="00256F66" w:rsidP="00256F66">
      <w:pPr>
        <w:pStyle w:val="ConsPlusTitle"/>
        <w:jc w:val="center"/>
        <w:rPr>
          <w:rFonts w:ascii="Times New Roman" w:hAnsi="Times New Roman" w:cs="Times New Roman"/>
          <w:sz w:val="20"/>
        </w:rPr>
      </w:pPr>
      <w:r w:rsidRPr="004727E4">
        <w:rPr>
          <w:rFonts w:ascii="Times New Roman" w:hAnsi="Times New Roman" w:cs="Times New Roman"/>
          <w:sz w:val="20"/>
        </w:rPr>
        <w:t>К НЕМУ КАТЕГОРИЯМ ПОТРЕБИТЕЛЕЙ, НА 201</w:t>
      </w:r>
      <w:r>
        <w:rPr>
          <w:rFonts w:ascii="Times New Roman" w:hAnsi="Times New Roman" w:cs="Times New Roman"/>
          <w:sz w:val="20"/>
        </w:rPr>
        <w:t>9</w:t>
      </w:r>
      <w:r w:rsidRPr="004727E4">
        <w:rPr>
          <w:rFonts w:ascii="Times New Roman" w:hAnsi="Times New Roman" w:cs="Times New Roman"/>
          <w:sz w:val="20"/>
        </w:rPr>
        <w:t xml:space="preserve"> ГОД</w:t>
      </w:r>
    </w:p>
    <w:p w:rsidR="00256F66" w:rsidRPr="004727E4" w:rsidRDefault="00256F66" w:rsidP="00256F66">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7"/>
        <w:gridCol w:w="3821"/>
        <w:gridCol w:w="1418"/>
        <w:gridCol w:w="1987"/>
        <w:gridCol w:w="1960"/>
      </w:tblGrid>
      <w:tr w:rsidR="00256F66" w:rsidRPr="004727E4" w:rsidTr="00256F66">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N </w:t>
            </w:r>
            <w:proofErr w:type="spellStart"/>
            <w:proofErr w:type="gramStart"/>
            <w:r w:rsidRPr="004727E4">
              <w:rPr>
                <w:rFonts w:ascii="Times New Roman" w:hAnsi="Times New Roman" w:cs="Times New Roman"/>
              </w:rPr>
              <w:t>п</w:t>
            </w:r>
            <w:proofErr w:type="spellEnd"/>
            <w:proofErr w:type="gramEnd"/>
            <w:r w:rsidRPr="004727E4">
              <w:rPr>
                <w:rFonts w:ascii="Times New Roman" w:hAnsi="Times New Roman" w:cs="Times New Roman"/>
              </w:rPr>
              <w:t>/</w:t>
            </w:r>
            <w:proofErr w:type="spellStart"/>
            <w:r w:rsidRPr="004727E4">
              <w:rPr>
                <w:rFonts w:ascii="Times New Roman" w:hAnsi="Times New Roman" w:cs="Times New Roman"/>
              </w:rPr>
              <w:t>п</w:t>
            </w:r>
            <w:proofErr w:type="spellEnd"/>
          </w:p>
        </w:tc>
        <w:tc>
          <w:tcPr>
            <w:tcW w:w="382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Тарифные группы потребителей </w:t>
            </w:r>
            <w:r w:rsidRPr="004727E4">
              <w:rPr>
                <w:rFonts w:ascii="Times New Roman" w:hAnsi="Times New Roman" w:cs="Times New Roman"/>
              </w:rPr>
              <w:lastRenderedPageBreak/>
              <w:t>электрической энергии (мощности)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 xml:space="preserve">Единица </w:t>
            </w:r>
            <w:r w:rsidRPr="004727E4">
              <w:rPr>
                <w:rFonts w:ascii="Times New Roman" w:hAnsi="Times New Roman" w:cs="Times New Roman"/>
              </w:rPr>
              <w:lastRenderedPageBreak/>
              <w:t>измерения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 xml:space="preserve">1 полугодие </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 xml:space="preserve">2 полугодие </w:t>
            </w:r>
          </w:p>
        </w:tc>
      </w:tr>
      <w:tr w:rsidR="00256F66" w:rsidRPr="004727E4" w:rsidTr="00256F66">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lastRenderedPageBreak/>
              <w:t>1</w:t>
            </w: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3</w:t>
            </w:r>
          </w:p>
        </w:tc>
        <w:tc>
          <w:tcPr>
            <w:tcW w:w="1987"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4</w:t>
            </w:r>
          </w:p>
        </w:tc>
        <w:tc>
          <w:tcPr>
            <w:tcW w:w="1960" w:type="dxa"/>
            <w:tcBorders>
              <w:top w:val="single" w:sz="4" w:space="0" w:color="auto"/>
              <w:left w:val="single" w:sz="4" w:space="0" w:color="auto"/>
              <w:bottom w:val="single" w:sz="4" w:space="0" w:color="auto"/>
              <w:right w:val="single" w:sz="4" w:space="0" w:color="auto"/>
            </w:tcBorders>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5</w:t>
            </w:r>
          </w:p>
        </w:tc>
      </w:tr>
      <w:tr w:rsidR="00256F66" w:rsidRPr="004727E4" w:rsidTr="00256F66">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Население и приравненные к нему категории потребителей (тарифы указываются без учета НДС)</w:t>
            </w:r>
          </w:p>
        </w:tc>
      </w:tr>
      <w:tr w:rsidR="00256F66" w:rsidRPr="004727E4" w:rsidTr="00256F66">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1.1.</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Население и приравненные к нему категории потребителей, за исключением указанных в </w:t>
            </w:r>
            <w:hyperlink w:anchor="P184" w:history="1">
              <w:r w:rsidRPr="004727E4">
                <w:rPr>
                  <w:rStyle w:val="a3"/>
                  <w:rFonts w:ascii="Times New Roman" w:hAnsi="Times New Roman" w:cs="Times New Roman"/>
                </w:rPr>
                <w:t>пунктах 1.2</w:t>
              </w:r>
            </w:hyperlink>
            <w:r w:rsidRPr="004727E4">
              <w:rPr>
                <w:rFonts w:ascii="Times New Roman" w:hAnsi="Times New Roman" w:cs="Times New Roman"/>
              </w:rPr>
              <w:t xml:space="preserve"> и </w:t>
            </w:r>
            <w:hyperlink w:anchor="P194" w:history="1">
              <w:r w:rsidRPr="004727E4">
                <w:rPr>
                  <w:rStyle w:val="a3"/>
                  <w:rFonts w:ascii="Times New Roman" w:hAnsi="Times New Roman" w:cs="Times New Roman"/>
                </w:rPr>
                <w:t>1.3</w:t>
              </w:r>
            </w:hyperlink>
            <w:r w:rsidRPr="004727E4">
              <w:rPr>
                <w:rFonts w:ascii="Times New Roman" w:hAnsi="Times New Roman" w:cs="Times New Roman"/>
              </w:rPr>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256F66" w:rsidRPr="004727E4" w:rsidRDefault="00256F66" w:rsidP="00256F66">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48892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53804</w:t>
            </w:r>
          </w:p>
        </w:tc>
      </w:tr>
      <w:tr w:rsidR="00256F66" w:rsidRPr="004727E4" w:rsidTr="00256F66">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bookmarkStart w:id="4" w:name="P184"/>
            <w:bookmarkEnd w:id="4"/>
            <w:r w:rsidRPr="004727E4">
              <w:rPr>
                <w:rFonts w:ascii="Times New Roman" w:hAnsi="Times New Roman" w:cs="Times New Roman"/>
              </w:rPr>
              <w:t>1.2.</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 xml:space="preserve">Население, проживающее в городских населенных пунктах в домах, оборудованных в установленном </w:t>
            </w:r>
            <w:r w:rsidRPr="004727E4">
              <w:rPr>
                <w:rFonts w:ascii="Times New Roman" w:hAnsi="Times New Roman" w:cs="Times New Roman"/>
              </w:rPr>
              <w:lastRenderedPageBreak/>
              <w:t xml:space="preserve">порядке стационарными электроплитами и (или) электроотопительными установками и </w:t>
            </w:r>
            <w:proofErr w:type="gramStart"/>
            <w:r w:rsidRPr="004727E4">
              <w:rPr>
                <w:rFonts w:ascii="Times New Roman" w:hAnsi="Times New Roman" w:cs="Times New Roman"/>
              </w:rPr>
              <w:t>приравненные</w:t>
            </w:r>
            <w:proofErr w:type="gramEnd"/>
            <w:r w:rsidRPr="004727E4">
              <w:rPr>
                <w:rFonts w:ascii="Times New Roman" w:hAnsi="Times New Roman" w:cs="Times New Roman"/>
              </w:rPr>
              <w:t xml:space="preserve"> к ним:</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256F66" w:rsidRPr="004727E4" w:rsidRDefault="00256F66" w:rsidP="00256F66">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62452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Pr>
                <w:rFonts w:ascii="Times New Roman" w:hAnsi="Times New Roman" w:cs="Times New Roman"/>
              </w:rPr>
              <w:t>5471</w:t>
            </w:r>
          </w:p>
        </w:tc>
      </w:tr>
      <w:tr w:rsidR="00256F66" w:rsidRPr="004727E4" w:rsidTr="00256F66">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bookmarkStart w:id="5" w:name="P194"/>
            <w:bookmarkEnd w:id="5"/>
            <w:r w:rsidRPr="004727E4">
              <w:rPr>
                <w:rFonts w:ascii="Times New Roman" w:hAnsi="Times New Roman" w:cs="Times New Roman"/>
              </w:rPr>
              <w:t>1.3.</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 xml:space="preserve">Население, проживающее в сельских населенных пунктах и </w:t>
            </w:r>
            <w:proofErr w:type="gramStart"/>
            <w:r w:rsidRPr="004727E4">
              <w:rPr>
                <w:rFonts w:ascii="Times New Roman" w:hAnsi="Times New Roman" w:cs="Times New Roman"/>
              </w:rPr>
              <w:t>приравненные</w:t>
            </w:r>
            <w:proofErr w:type="gramEnd"/>
            <w:r w:rsidRPr="004727E4">
              <w:rPr>
                <w:rFonts w:ascii="Times New Roman" w:hAnsi="Times New Roman" w:cs="Times New Roman"/>
              </w:rPr>
              <w:t xml:space="preserve"> к ним:</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256F66" w:rsidRPr="004727E4" w:rsidRDefault="00256F66" w:rsidP="00256F66">
            <w:pPr>
              <w:pStyle w:val="ConsPlusNormal"/>
              <w:spacing w:line="276" w:lineRule="auto"/>
              <w:jc w:val="both"/>
              <w:rPr>
                <w:rFonts w:ascii="Times New Roman" w:hAnsi="Times New Roman" w:cs="Times New Roman"/>
              </w:rPr>
            </w:pPr>
            <w:proofErr w:type="spellStart"/>
            <w:proofErr w:type="gramStart"/>
            <w:r w:rsidRPr="004727E4">
              <w:rPr>
                <w:rFonts w:ascii="Times New Roman" w:hAnsi="Times New Roman" w:cs="Times New Roman"/>
              </w:rPr>
              <w:t>наймодатели</w:t>
            </w:r>
            <w:proofErr w:type="spellEnd"/>
            <w:r w:rsidRPr="004727E4">
              <w:rPr>
                <w:rFonts w:ascii="Times New Roman" w:hAnsi="Times New Roman" w:cs="Times New Roman"/>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w:t>
            </w:r>
            <w:r w:rsidRPr="004727E4">
              <w:rPr>
                <w:rFonts w:ascii="Times New Roman" w:hAnsi="Times New Roman" w:cs="Times New Roman"/>
              </w:rPr>
              <w:lastRenderedPageBreak/>
              <w:t>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4727E4">
              <w:rPr>
                <w:rFonts w:ascii="Times New Roman" w:hAnsi="Times New Roman" w:cs="Times New Roman"/>
              </w:rPr>
              <w:t>)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62452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Pr>
                <w:rFonts w:ascii="Times New Roman" w:hAnsi="Times New Roman" w:cs="Times New Roman"/>
              </w:rPr>
              <w:t>5471</w:t>
            </w:r>
          </w:p>
        </w:tc>
      </w:tr>
      <w:tr w:rsidR="00256F66" w:rsidRPr="004727E4" w:rsidTr="00256F66">
        <w:trPr>
          <w:trHeight w:val="171"/>
        </w:trPr>
        <w:tc>
          <w:tcPr>
            <w:tcW w:w="77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1.4.</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Приравненные к населению категории потребителей, за исключением указанных в </w:t>
            </w:r>
            <w:hyperlink r:id="rId7" w:history="1">
              <w:r w:rsidRPr="004727E4">
                <w:rPr>
                  <w:rStyle w:val="a3"/>
                  <w:rFonts w:ascii="Times New Roman" w:hAnsi="Times New Roman" w:cs="Times New Roman"/>
                </w:rPr>
                <w:t>пункте 71(1)</w:t>
              </w:r>
            </w:hyperlink>
            <w:r w:rsidRPr="004727E4">
              <w:rPr>
                <w:rFonts w:ascii="Times New Roman" w:hAnsi="Times New Roman" w:cs="Times New Roman"/>
              </w:rPr>
              <w:t xml:space="preserve"> Основ ценообразования:</w:t>
            </w:r>
          </w:p>
        </w:tc>
      </w:tr>
      <w:tr w:rsidR="00256F66" w:rsidRPr="004727E4" w:rsidTr="00256F66">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1.4.1.</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w:t>
            </w:r>
            <w:r>
              <w:rPr>
                <w:rFonts w:ascii="Times New Roman" w:hAnsi="Times New Roman" w:cs="Times New Roman"/>
              </w:rPr>
              <w:t>62452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0,6</w:t>
            </w:r>
            <w:r>
              <w:rPr>
                <w:rFonts w:ascii="Times New Roman" w:hAnsi="Times New Roman" w:cs="Times New Roman"/>
              </w:rPr>
              <w:t>5471</w:t>
            </w:r>
          </w:p>
        </w:tc>
      </w:tr>
      <w:tr w:rsidR="00256F66" w:rsidRPr="004727E4" w:rsidTr="00256F66">
        <w:trPr>
          <w:trHeight w:val="17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1.4.2.</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w:t>
            </w:r>
            <w:r w:rsidRPr="004727E4">
              <w:rPr>
                <w:rFonts w:ascii="Times New Roman" w:hAnsi="Times New Roman" w:cs="Times New Roman"/>
              </w:rPr>
              <w:lastRenderedPageBreak/>
              <w:t>энергии для указанных помещений.</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48892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53804</w:t>
            </w:r>
          </w:p>
        </w:tc>
      </w:tr>
      <w:tr w:rsidR="00256F66" w:rsidRPr="004727E4" w:rsidTr="00256F66">
        <w:trPr>
          <w:trHeight w:val="1077"/>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1.4.3.</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Содержащиеся за счет прихожан религиозные организации.</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48892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53804</w:t>
            </w:r>
          </w:p>
        </w:tc>
      </w:tr>
      <w:tr w:rsidR="00256F66" w:rsidRPr="004727E4" w:rsidTr="00256F66">
        <w:trPr>
          <w:trHeight w:val="1574"/>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1.4.4.</w:t>
            </w: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eastAsia="Times New Roman" w:hAnsi="Times New Roman" w:cs="Times New Roman"/>
                <w:lang w:eastAsia="ru-RU"/>
              </w:rPr>
            </w:pPr>
            <w:r w:rsidRPr="004727E4">
              <w:rPr>
                <w:rFonts w:ascii="Times New Roman" w:hAnsi="Times New Roman" w:cs="Times New Roman"/>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9186" w:type="dxa"/>
            <w:gridSpan w:val="4"/>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jc w:val="both"/>
              <w:rPr>
                <w:rFonts w:ascii="Times New Roman" w:hAnsi="Times New Roman" w:cs="Times New Roman"/>
              </w:rPr>
            </w:pPr>
            <w:r w:rsidRPr="004727E4">
              <w:rPr>
                <w:rFonts w:ascii="Times New Roman" w:hAnsi="Times New Roman" w:cs="Times New Roman"/>
              </w:rPr>
              <w:t xml:space="preserve">Гарантирующие поставщики, </w:t>
            </w:r>
            <w:proofErr w:type="spellStart"/>
            <w:r w:rsidRPr="004727E4">
              <w:rPr>
                <w:rFonts w:ascii="Times New Roman" w:hAnsi="Times New Roman" w:cs="Times New Roman"/>
              </w:rPr>
              <w:t>энергосбытовые</w:t>
            </w:r>
            <w:proofErr w:type="spellEnd"/>
            <w:r w:rsidRPr="004727E4">
              <w:rPr>
                <w:rFonts w:ascii="Times New Roman" w:hAnsi="Times New Roman" w:cs="Times New Roman"/>
              </w:rPr>
              <w:t xml:space="preserve">, </w:t>
            </w:r>
            <w:proofErr w:type="spellStart"/>
            <w:r w:rsidRPr="004727E4">
              <w:rPr>
                <w:rFonts w:ascii="Times New Roman" w:hAnsi="Times New Roman" w:cs="Times New Roman"/>
              </w:rPr>
              <w:t>энергоснабжающие</w:t>
            </w:r>
            <w:proofErr w:type="spellEnd"/>
            <w:r w:rsidRPr="004727E4">
              <w:rPr>
                <w:rFonts w:ascii="Times New Roman" w:hAnsi="Times New Roman" w:cs="Times New Roman"/>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hyperlink w:anchor="P237" w:history="1">
              <w:r w:rsidRPr="004727E4">
                <w:rPr>
                  <w:rStyle w:val="a3"/>
                  <w:rFonts w:ascii="Times New Roman" w:hAnsi="Times New Roman" w:cs="Times New Roman"/>
                </w:rPr>
                <w:t>&lt;1&gt;</w:t>
              </w:r>
            </w:hyperlink>
            <w:r w:rsidRPr="004727E4">
              <w:t>.</w:t>
            </w:r>
          </w:p>
        </w:tc>
      </w:tr>
      <w:tr w:rsidR="00256F66" w:rsidRPr="004727E4" w:rsidTr="00256F66">
        <w:trPr>
          <w:trHeight w:val="171"/>
        </w:trPr>
        <w:tc>
          <w:tcPr>
            <w:tcW w:w="777"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20"/>
                <w:szCs w:val="20"/>
              </w:rPr>
            </w:pPr>
          </w:p>
        </w:tc>
        <w:tc>
          <w:tcPr>
            <w:tcW w:w="3821" w:type="dxa"/>
            <w:tcBorders>
              <w:top w:val="single" w:sz="4" w:space="0" w:color="auto"/>
              <w:left w:val="single" w:sz="4" w:space="0" w:color="auto"/>
              <w:bottom w:val="single" w:sz="4" w:space="0" w:color="auto"/>
              <w:right w:val="single" w:sz="4" w:space="0" w:color="auto"/>
            </w:tcBorders>
            <w:hideMark/>
          </w:tcPr>
          <w:p w:rsidR="00256F66" w:rsidRPr="004727E4" w:rsidRDefault="00256F66" w:rsidP="00256F66">
            <w:pPr>
              <w:pStyle w:val="ConsPlusNormal"/>
              <w:spacing w:line="276" w:lineRule="auto"/>
              <w:rPr>
                <w:rFonts w:ascii="Times New Roman" w:hAnsi="Times New Roman" w:cs="Times New Roman"/>
              </w:rPr>
            </w:pPr>
            <w:proofErr w:type="spellStart"/>
            <w:r w:rsidRPr="004727E4">
              <w:rPr>
                <w:rFonts w:ascii="Times New Roman" w:hAnsi="Times New Roman" w:cs="Times New Roman"/>
              </w:rPr>
              <w:t>Одноставочный</w:t>
            </w:r>
            <w:proofErr w:type="spellEnd"/>
            <w:r w:rsidRPr="004727E4">
              <w:rPr>
                <w:rFonts w:ascii="Times New Roman" w:hAnsi="Times New Roman" w:cs="Times New Roman"/>
              </w:rPr>
              <w:t xml:space="preserve"> тариф (в том числе дифференцированный по двум и по трем зонам суток)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руб./кВт·</w:t>
            </w:r>
            <w:proofErr w:type="gramStart"/>
            <w:r w:rsidRPr="004727E4">
              <w:rPr>
                <w:rFonts w:ascii="Times New Roman" w:hAnsi="Times New Roman" w:cs="Times New Roman"/>
              </w:rPr>
              <w:t>ч</w:t>
            </w:r>
            <w:proofErr w:type="gramEnd"/>
          </w:p>
        </w:tc>
        <w:tc>
          <w:tcPr>
            <w:tcW w:w="198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48892</w:t>
            </w:r>
          </w:p>
        </w:tc>
        <w:tc>
          <w:tcPr>
            <w:tcW w:w="1960"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rPr>
            </w:pPr>
            <w:r w:rsidRPr="004727E4">
              <w:rPr>
                <w:rFonts w:ascii="Times New Roman" w:hAnsi="Times New Roman" w:cs="Times New Roman"/>
              </w:rPr>
              <w:t>1,</w:t>
            </w:r>
            <w:r>
              <w:rPr>
                <w:rFonts w:ascii="Times New Roman" w:hAnsi="Times New Roman" w:cs="Times New Roman"/>
              </w:rPr>
              <w:t>53804</w:t>
            </w:r>
          </w:p>
        </w:tc>
      </w:tr>
    </w:tbl>
    <w:p w:rsidR="00256F66" w:rsidRPr="004727E4" w:rsidRDefault="00256F66" w:rsidP="00256F66">
      <w:pPr>
        <w:pStyle w:val="ConsPlusNormal"/>
        <w:ind w:firstLine="540"/>
        <w:jc w:val="both"/>
        <w:rPr>
          <w:rFonts w:ascii="Times New Roman" w:hAnsi="Times New Roman" w:cs="Times New Roman"/>
        </w:rPr>
      </w:pPr>
      <w:bookmarkStart w:id="6" w:name="P260"/>
      <w:bookmarkStart w:id="7" w:name="P237"/>
      <w:bookmarkEnd w:id="6"/>
      <w:bookmarkEnd w:id="7"/>
      <w:r w:rsidRPr="004727E4">
        <w:rPr>
          <w:rFonts w:ascii="Times New Roman" w:hAnsi="Times New Roman" w:cs="Times New Roman"/>
        </w:rPr>
        <w:t>--------------------------------</w:t>
      </w:r>
    </w:p>
    <w:p w:rsidR="00256F66" w:rsidRPr="004727E4" w:rsidRDefault="00256F66" w:rsidP="00256F66">
      <w:pPr>
        <w:pStyle w:val="ConsPlusNormal"/>
        <w:ind w:firstLine="540"/>
        <w:jc w:val="both"/>
        <w:rPr>
          <w:rFonts w:ascii="Times New Roman" w:hAnsi="Times New Roman" w:cs="Times New Roman"/>
        </w:rPr>
      </w:pPr>
      <w:r w:rsidRPr="004727E4">
        <w:rPr>
          <w:rFonts w:ascii="Times New Roman" w:hAnsi="Times New Roman" w:cs="Times New Roman"/>
        </w:rPr>
        <w:t>&lt;1</w:t>
      </w:r>
      <w:proofErr w:type="gramStart"/>
      <w:r w:rsidRPr="004727E4">
        <w:rPr>
          <w:rFonts w:ascii="Times New Roman" w:hAnsi="Times New Roman" w:cs="Times New Roman"/>
        </w:rPr>
        <w:t>&gt; В</w:t>
      </w:r>
      <w:proofErr w:type="gramEnd"/>
      <w:r w:rsidRPr="004727E4">
        <w:rPr>
          <w:rFonts w:ascii="Times New Roman" w:hAnsi="Times New Roman" w:cs="Times New Roman"/>
        </w:rPr>
        <w:t xml:space="preserve">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256F66" w:rsidRPr="004727E4" w:rsidRDefault="00256F66" w:rsidP="00256F66">
      <w:pPr>
        <w:pStyle w:val="ConsPlusNormal"/>
        <w:ind w:firstLine="540"/>
        <w:jc w:val="both"/>
        <w:rPr>
          <w:rFonts w:ascii="Times New Roman" w:hAnsi="Times New Roman" w:cs="Times New Roman"/>
        </w:rPr>
      </w:pPr>
      <w:r w:rsidRPr="004727E4">
        <w:rPr>
          <w:rFonts w:ascii="Times New Roman" w:hAnsi="Times New Roman" w:cs="Times New Roman"/>
        </w:rPr>
        <w:t> </w:t>
      </w:r>
    </w:p>
    <w:p w:rsidR="00256F66" w:rsidRPr="004727E4" w:rsidRDefault="00256F66" w:rsidP="00256F66">
      <w:pPr>
        <w:pStyle w:val="ConsPlusTitle"/>
        <w:ind w:firstLine="851"/>
        <w:jc w:val="both"/>
        <w:rPr>
          <w:rFonts w:ascii="Times New Roman" w:eastAsia="Calibri" w:hAnsi="Times New Roman" w:cs="Times New Roman"/>
          <w:b w:val="0"/>
          <w:sz w:val="20"/>
          <w:lang w:eastAsia="en-US"/>
        </w:rPr>
      </w:pPr>
    </w:p>
    <w:p w:rsidR="00256F66" w:rsidRPr="004727E4" w:rsidRDefault="00256F66" w:rsidP="00256F66">
      <w:pPr>
        <w:autoSpaceDE w:val="0"/>
        <w:autoSpaceDN w:val="0"/>
        <w:adjustRightInd w:val="0"/>
        <w:jc w:val="right"/>
        <w:outlineLvl w:val="0"/>
        <w:rPr>
          <w:sz w:val="16"/>
          <w:szCs w:val="16"/>
        </w:rPr>
      </w:pP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Приложение</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 xml:space="preserve">от </w:t>
      </w:r>
      <w:r>
        <w:rPr>
          <w:rFonts w:ascii="Times New Roman" w:hAnsi="Times New Roman" w:cs="Times New Roman"/>
        </w:rPr>
        <w:t>29</w:t>
      </w:r>
      <w:r w:rsidRPr="004727E4">
        <w:rPr>
          <w:rFonts w:ascii="Times New Roman" w:hAnsi="Times New Roman" w:cs="Times New Roman"/>
        </w:rPr>
        <w:t xml:space="preserve"> </w:t>
      </w:r>
      <w:r>
        <w:rPr>
          <w:rFonts w:ascii="Times New Roman" w:hAnsi="Times New Roman" w:cs="Times New Roman"/>
        </w:rPr>
        <w:t>декабря</w:t>
      </w:r>
      <w:r w:rsidRPr="004727E4">
        <w:rPr>
          <w:rFonts w:ascii="Times New Roman" w:hAnsi="Times New Roman" w:cs="Times New Roman"/>
        </w:rPr>
        <w:t xml:space="preserve"> 2018 года N </w:t>
      </w:r>
      <w:r>
        <w:rPr>
          <w:rFonts w:ascii="Times New Roman" w:hAnsi="Times New Roman" w:cs="Times New Roman"/>
        </w:rPr>
        <w:t>213</w:t>
      </w:r>
    </w:p>
    <w:p w:rsidR="00256F66" w:rsidRPr="004727E4" w:rsidRDefault="00256F66" w:rsidP="00256F66">
      <w:pPr>
        <w:pStyle w:val="ConsPlusTitle"/>
        <w:jc w:val="center"/>
        <w:rPr>
          <w:rFonts w:ascii="Times New Roman" w:hAnsi="Times New Roman" w:cs="Times New Roman"/>
          <w:sz w:val="20"/>
        </w:rPr>
      </w:pPr>
    </w:p>
    <w:p w:rsidR="00256F66" w:rsidRPr="004727E4" w:rsidRDefault="00256F66" w:rsidP="00256F66">
      <w:pPr>
        <w:pStyle w:val="ConsPlusTitle"/>
        <w:jc w:val="center"/>
        <w:rPr>
          <w:rFonts w:ascii="Times New Roman" w:hAnsi="Times New Roman" w:cs="Times New Roman"/>
          <w:sz w:val="20"/>
        </w:rPr>
      </w:pPr>
      <w:r>
        <w:rPr>
          <w:rFonts w:ascii="Times New Roman" w:hAnsi="Times New Roman" w:cs="Times New Roman"/>
          <w:sz w:val="20"/>
        </w:rPr>
        <w:t>РАЗМЕР ЭКОНОМИЧЕСКИ ОБОСНОВАННЫХ ЕДИНЫХ (КОТЛОВЫХ) ТАРИФОВ НА УСЛУГИ ПО ПЕРЕДАЧЕ ЭЛЕКТРИЧЕСКОЙ ЭНЕРГИИ ПО СЕТЯМ РЕСПУБЛИКИ КАРЕЛИЯ НА 2019 ГОД</w:t>
      </w:r>
    </w:p>
    <w:tbl>
      <w:tblPr>
        <w:tblW w:w="10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181"/>
        <w:gridCol w:w="999"/>
        <w:gridCol w:w="1072"/>
        <w:gridCol w:w="1247"/>
        <w:gridCol w:w="1248"/>
        <w:gridCol w:w="1109"/>
        <w:gridCol w:w="1109"/>
        <w:gridCol w:w="1248"/>
      </w:tblGrid>
      <w:tr w:rsidR="00256F66" w:rsidRPr="004727E4" w:rsidTr="00256F66">
        <w:trPr>
          <w:trHeight w:val="156"/>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 xml:space="preserve">N </w:t>
            </w:r>
            <w:proofErr w:type="spellStart"/>
            <w:proofErr w:type="gramStart"/>
            <w:r w:rsidRPr="004727E4">
              <w:rPr>
                <w:rFonts w:ascii="Times New Roman" w:hAnsi="Times New Roman" w:cs="Times New Roman"/>
                <w:sz w:val="16"/>
                <w:szCs w:val="16"/>
              </w:rPr>
              <w:t>п</w:t>
            </w:r>
            <w:proofErr w:type="spellEnd"/>
            <w:proofErr w:type="gramEnd"/>
            <w:r w:rsidRPr="004727E4">
              <w:rPr>
                <w:rFonts w:ascii="Times New Roman" w:hAnsi="Times New Roman" w:cs="Times New Roman"/>
                <w:sz w:val="16"/>
                <w:szCs w:val="16"/>
              </w:rPr>
              <w:t>/</w:t>
            </w:r>
            <w:proofErr w:type="spellStart"/>
            <w:r w:rsidRPr="004727E4">
              <w:rPr>
                <w:rFonts w:ascii="Times New Roman" w:hAnsi="Times New Roman" w:cs="Times New Roman"/>
                <w:sz w:val="16"/>
                <w:szCs w:val="16"/>
              </w:rPr>
              <w:t>п</w:t>
            </w:r>
            <w:proofErr w:type="spellEnd"/>
          </w:p>
        </w:tc>
        <w:tc>
          <w:tcPr>
            <w:tcW w:w="2181"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Тарифные группы потребителей электрической энергии (мощности)</w:t>
            </w:r>
          </w:p>
        </w:tc>
        <w:tc>
          <w:tcPr>
            <w:tcW w:w="999" w:type="dxa"/>
            <w:vMerge w:val="restart"/>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Единица измерения</w:t>
            </w:r>
          </w:p>
        </w:tc>
        <w:tc>
          <w:tcPr>
            <w:tcW w:w="7033" w:type="dxa"/>
            <w:gridSpan w:val="6"/>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Диапазоны напряжения</w:t>
            </w:r>
          </w:p>
        </w:tc>
      </w:tr>
      <w:tr w:rsidR="00256F66" w:rsidRPr="004727E4" w:rsidTr="00256F66">
        <w:trPr>
          <w:trHeight w:val="15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16"/>
                <w:szCs w:val="16"/>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rPr>
                <w:sz w:val="16"/>
                <w:szCs w:val="16"/>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Всего</w:t>
            </w:r>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ВН-1</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ВН</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w:t>
            </w:r>
            <w:proofErr w:type="gramEnd"/>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СН-</w:t>
            </w:r>
            <w:proofErr w:type="gramStart"/>
            <w:r w:rsidRPr="004727E4">
              <w:rPr>
                <w:rFonts w:ascii="Times New Roman" w:hAnsi="Times New Roman" w:cs="Times New Roman"/>
                <w:sz w:val="16"/>
                <w:szCs w:val="16"/>
              </w:rPr>
              <w:t>II</w:t>
            </w:r>
            <w:proofErr w:type="gram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НН</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1.</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Экономически обоснованные единые (котловые) тарифы на услуги по передаче электрической энергии (тарифы указываются без учета НДС)</w:t>
            </w:r>
          </w:p>
        </w:tc>
        <w:tc>
          <w:tcPr>
            <w:tcW w:w="7033" w:type="dxa"/>
            <w:gridSpan w:val="6"/>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b/>
                <w:sz w:val="16"/>
                <w:szCs w:val="16"/>
              </w:rPr>
            </w:pPr>
            <w:r>
              <w:rPr>
                <w:rFonts w:ascii="Times New Roman" w:hAnsi="Times New Roman" w:cs="Times New Roman"/>
                <w:b/>
                <w:sz w:val="16"/>
                <w:szCs w:val="16"/>
              </w:rPr>
              <w:t xml:space="preserve">I полугодие </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w:t>
            </w:r>
          </w:p>
        </w:tc>
        <w:tc>
          <w:tcPr>
            <w:tcW w:w="10213" w:type="dxa"/>
            <w:gridSpan w:val="8"/>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r>
              <w:rPr>
                <w:rFonts w:ascii="Times New Roman" w:hAnsi="Times New Roman" w:cs="Times New Roman"/>
                <w:sz w:val="16"/>
                <w:szCs w:val="16"/>
              </w:rPr>
              <w:t>:</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1.1.1.</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406 983,92</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655 523,86</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 321 043,69</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w:t>
            </w:r>
            <w:r>
              <w:rPr>
                <w:rFonts w:ascii="Times New Roman" w:hAnsi="Times New Roman" w:cs="Times New Roman"/>
                <w:sz w:val="16"/>
                <w:szCs w:val="16"/>
              </w:rPr>
              <w:t> 577 553,42</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на оплату технологического расхода (потерь) в электрических сетях</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руб./МВт·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57,91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94,51</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204,14</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530,37</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0,50155</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1,49834</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2,84703</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3,</w:t>
            </w:r>
            <w:r>
              <w:rPr>
                <w:rFonts w:ascii="Times New Roman" w:hAnsi="Times New Roman" w:cs="Times New Roman"/>
                <w:sz w:val="16"/>
                <w:szCs w:val="16"/>
              </w:rPr>
              <w:t>25458</w:t>
            </w:r>
          </w:p>
        </w:tc>
      </w:tr>
      <w:tr w:rsidR="00256F66" w:rsidRPr="004727E4" w:rsidTr="00256F66">
        <w:trPr>
          <w:trHeight w:val="156"/>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outlineLvl w:val="2"/>
              <w:rPr>
                <w:rFonts w:ascii="Times New Roman" w:hAnsi="Times New Roman" w:cs="Times New Roman"/>
                <w:sz w:val="16"/>
                <w:szCs w:val="16"/>
              </w:rPr>
            </w:pPr>
            <w:r w:rsidRPr="004727E4">
              <w:rPr>
                <w:rFonts w:ascii="Times New Roman" w:hAnsi="Times New Roman" w:cs="Times New Roman"/>
                <w:sz w:val="16"/>
                <w:szCs w:val="16"/>
              </w:rPr>
              <w:t>2.</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Экономически обоснованные единые (котловые) тарифы на услуги по передаче электрической энергии (тарифы указываются без учета НДС)</w:t>
            </w:r>
          </w:p>
        </w:tc>
        <w:tc>
          <w:tcPr>
            <w:tcW w:w="7033" w:type="dxa"/>
            <w:gridSpan w:val="6"/>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b/>
                <w:sz w:val="16"/>
                <w:szCs w:val="16"/>
              </w:rPr>
            </w:pPr>
            <w:r>
              <w:rPr>
                <w:rFonts w:ascii="Times New Roman" w:hAnsi="Times New Roman" w:cs="Times New Roman"/>
                <w:b/>
                <w:sz w:val="16"/>
                <w:szCs w:val="16"/>
              </w:rPr>
              <w:t xml:space="preserve">II полугодие </w:t>
            </w:r>
          </w:p>
        </w:tc>
      </w:tr>
      <w:tr w:rsidR="00256F66" w:rsidRPr="004727E4" w:rsidTr="00256F66">
        <w:trPr>
          <w:trHeight w:val="239"/>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w:t>
            </w:r>
          </w:p>
        </w:tc>
        <w:tc>
          <w:tcPr>
            <w:tcW w:w="10213" w:type="dxa"/>
            <w:gridSpan w:val="8"/>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Двухставочный</w:t>
            </w:r>
            <w:proofErr w:type="spellEnd"/>
            <w:r w:rsidRPr="004727E4">
              <w:rPr>
                <w:rFonts w:ascii="Times New Roman" w:hAnsi="Times New Roman" w:cs="Times New Roman"/>
                <w:sz w:val="16"/>
                <w:szCs w:val="16"/>
              </w:rPr>
              <w:t xml:space="preserve"> тариф</w:t>
            </w:r>
          </w:p>
        </w:tc>
      </w:tr>
      <w:tr w:rsidR="00256F66" w:rsidRPr="004727E4" w:rsidTr="00256F66">
        <w:trPr>
          <w:trHeight w:val="463"/>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2.1.1.</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Ставка за содержание электрических сетей</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w:t>
            </w:r>
            <w:proofErr w:type="spellStart"/>
            <w:r w:rsidRPr="004727E4">
              <w:rPr>
                <w:rFonts w:ascii="Times New Roman" w:hAnsi="Times New Roman" w:cs="Times New Roman"/>
                <w:sz w:val="16"/>
                <w:szCs w:val="16"/>
              </w:rPr>
              <w:t>МВт</w:t>
            </w:r>
            <w:proofErr w:type="gramStart"/>
            <w:r w:rsidRPr="004727E4">
              <w:rPr>
                <w:rFonts w:ascii="Times New Roman" w:hAnsi="Times New Roman" w:cs="Times New Roman"/>
                <w:sz w:val="16"/>
                <w:szCs w:val="16"/>
              </w:rPr>
              <w:t>.м</w:t>
            </w:r>
            <w:proofErr w:type="gramEnd"/>
            <w:r w:rsidRPr="004727E4">
              <w:rPr>
                <w:rFonts w:ascii="Times New Roman" w:hAnsi="Times New Roman" w:cs="Times New Roman"/>
                <w:sz w:val="16"/>
                <w:szCs w:val="16"/>
              </w:rPr>
              <w:t>ес</w:t>
            </w:r>
            <w:proofErr w:type="spellEnd"/>
            <w:r w:rsidRPr="004727E4">
              <w:rPr>
                <w:rFonts w:ascii="Times New Roman" w:hAnsi="Times New Roman" w:cs="Times New Roman"/>
                <w:sz w:val="16"/>
                <w:szCs w:val="16"/>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456 657,29</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728 189,68</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1 469 738,43</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1 712 808,81</w:t>
            </w:r>
          </w:p>
        </w:tc>
      </w:tr>
      <w:tr w:rsidR="00256F66" w:rsidRPr="004727E4" w:rsidTr="00256F66">
        <w:trPr>
          <w:trHeight w:val="689"/>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2.1.2.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r w:rsidRPr="004727E4">
              <w:rPr>
                <w:rFonts w:ascii="Times New Roman" w:hAnsi="Times New Roman" w:cs="Times New Roman"/>
                <w:sz w:val="16"/>
                <w:szCs w:val="16"/>
              </w:rPr>
              <w:t xml:space="preserve">Ставка на оплату технологического расхода (потерь) в электрических </w:t>
            </w:r>
            <w:r w:rsidRPr="004727E4">
              <w:rPr>
                <w:rFonts w:ascii="Times New Roman" w:hAnsi="Times New Roman" w:cs="Times New Roman"/>
                <w:sz w:val="16"/>
                <w:szCs w:val="16"/>
              </w:rPr>
              <w:lastRenderedPageBreak/>
              <w:t>сетях</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lastRenderedPageBreak/>
              <w:t>руб./МВт·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30,26</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56,54</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108,84</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384,34</w:t>
            </w:r>
          </w:p>
        </w:tc>
      </w:tr>
      <w:tr w:rsidR="00256F66" w:rsidRPr="004727E4" w:rsidTr="00256F66">
        <w:trPr>
          <w:trHeight w:val="463"/>
        </w:trPr>
        <w:tc>
          <w:tcPr>
            <w:tcW w:w="56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lastRenderedPageBreak/>
              <w:t>2.2.</w:t>
            </w:r>
          </w:p>
        </w:tc>
        <w:tc>
          <w:tcPr>
            <w:tcW w:w="2181"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rPr>
                <w:rFonts w:ascii="Times New Roman" w:hAnsi="Times New Roman" w:cs="Times New Roman"/>
                <w:sz w:val="16"/>
                <w:szCs w:val="16"/>
              </w:rPr>
            </w:pPr>
            <w:proofErr w:type="spellStart"/>
            <w:r w:rsidRPr="004727E4">
              <w:rPr>
                <w:rFonts w:ascii="Times New Roman" w:hAnsi="Times New Roman" w:cs="Times New Roman"/>
                <w:sz w:val="16"/>
                <w:szCs w:val="16"/>
              </w:rPr>
              <w:t>Одноставочный</w:t>
            </w:r>
            <w:proofErr w:type="spellEnd"/>
            <w:r w:rsidRPr="004727E4">
              <w:rPr>
                <w:rFonts w:ascii="Times New Roman" w:hAnsi="Times New Roman" w:cs="Times New Roman"/>
                <w:sz w:val="16"/>
                <w:szCs w:val="16"/>
              </w:rPr>
              <w:t xml:space="preserve"> тариф</w:t>
            </w:r>
          </w:p>
        </w:tc>
        <w:tc>
          <w:tcPr>
            <w:tcW w:w="99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sidRPr="004727E4">
              <w:rPr>
                <w:rFonts w:ascii="Times New Roman" w:hAnsi="Times New Roman" w:cs="Times New Roman"/>
                <w:sz w:val="16"/>
                <w:szCs w:val="16"/>
              </w:rPr>
              <w:t>руб./кВт·</w:t>
            </w:r>
            <w:proofErr w:type="gramStart"/>
            <w:r w:rsidRPr="004727E4">
              <w:rPr>
                <w:rFonts w:ascii="Times New Roman" w:hAnsi="Times New Roman" w:cs="Times New Roman"/>
                <w:sz w:val="16"/>
                <w:szCs w:val="16"/>
              </w:rPr>
              <w:t>ч</w:t>
            </w:r>
            <w:proofErr w:type="gramEnd"/>
          </w:p>
        </w:tc>
        <w:tc>
          <w:tcPr>
            <w:tcW w:w="1072"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proofErr w:type="spellStart"/>
            <w:r w:rsidRPr="004727E4">
              <w:rPr>
                <w:rFonts w:ascii="Times New Roman" w:hAnsi="Times New Roman" w:cs="Times New Roman"/>
                <w:sz w:val="16"/>
                <w:szCs w:val="16"/>
              </w:rPr>
              <w:t>x</w:t>
            </w:r>
            <w:proofErr w:type="spellEnd"/>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0,53128</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1,61955</w:t>
            </w:r>
          </w:p>
        </w:tc>
        <w:tc>
          <w:tcPr>
            <w:tcW w:w="1109"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3,13472</w:t>
            </w:r>
          </w:p>
        </w:tc>
        <w:tc>
          <w:tcPr>
            <w:tcW w:w="1248" w:type="dxa"/>
            <w:tcBorders>
              <w:top w:val="single" w:sz="4" w:space="0" w:color="auto"/>
              <w:left w:val="single" w:sz="4" w:space="0" w:color="auto"/>
              <w:bottom w:val="single" w:sz="4" w:space="0" w:color="auto"/>
              <w:right w:val="single" w:sz="4" w:space="0" w:color="auto"/>
            </w:tcBorders>
            <w:vAlign w:val="center"/>
            <w:hideMark/>
          </w:tcPr>
          <w:p w:rsidR="00256F66" w:rsidRPr="004727E4" w:rsidRDefault="00256F66" w:rsidP="00256F66">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3,36250</w:t>
            </w:r>
          </w:p>
        </w:tc>
      </w:tr>
    </w:tbl>
    <w:p w:rsidR="00256F66" w:rsidRPr="004727E4" w:rsidRDefault="00256F66" w:rsidP="00256F66">
      <w:pPr>
        <w:pStyle w:val="ConsPlusNormal"/>
        <w:jc w:val="center"/>
        <w:rPr>
          <w:rFonts w:ascii="Times New Roman" w:hAnsi="Times New Roman" w:cs="Times New Roman"/>
        </w:rPr>
      </w:pPr>
    </w:p>
    <w:p w:rsidR="00256F66" w:rsidRPr="004727E4" w:rsidRDefault="00256F66" w:rsidP="00256F66">
      <w:pPr>
        <w:pStyle w:val="ConsPlusNormal"/>
        <w:jc w:val="center"/>
        <w:rPr>
          <w:rFonts w:ascii="Times New Roman" w:hAnsi="Times New Roman" w:cs="Times New Roman"/>
        </w:rPr>
      </w:pPr>
    </w:p>
    <w:p w:rsidR="00256F66" w:rsidRDefault="00256F66" w:rsidP="00256F66">
      <w:pPr>
        <w:pStyle w:val="ConsPlusTitle"/>
        <w:jc w:val="center"/>
        <w:rPr>
          <w:rFonts w:ascii="Times New Roman" w:hAnsi="Times New Roman" w:cs="Times New Roman"/>
          <w:sz w:val="20"/>
        </w:rPr>
      </w:pPr>
    </w:p>
    <w:p w:rsidR="00256F66" w:rsidRDefault="00256F66" w:rsidP="00256F66">
      <w:pPr>
        <w:pStyle w:val="ConsPlusTitle"/>
        <w:jc w:val="center"/>
        <w:rPr>
          <w:rFonts w:ascii="Times New Roman" w:hAnsi="Times New Roman" w:cs="Times New Roman"/>
          <w:sz w:val="20"/>
        </w:rPr>
      </w:pPr>
    </w:p>
    <w:p w:rsidR="00256F66" w:rsidRPr="004727E4" w:rsidRDefault="00256F66" w:rsidP="00256F66">
      <w:pPr>
        <w:jc w:val="center"/>
        <w:rPr>
          <w:b/>
          <w:sz w:val="22"/>
          <w:szCs w:val="22"/>
        </w:rPr>
      </w:pPr>
      <w:r w:rsidRPr="004727E4">
        <w:rPr>
          <w:b/>
          <w:sz w:val="22"/>
          <w:szCs w:val="22"/>
        </w:rPr>
        <w:t>Сбытовая надбавка.</w:t>
      </w:r>
    </w:p>
    <w:p w:rsidR="00256F66" w:rsidRPr="004727E4" w:rsidRDefault="00256F66" w:rsidP="00256F66">
      <w:pPr>
        <w:pStyle w:val="ConsPlusNormal"/>
        <w:ind w:firstLine="539"/>
        <w:jc w:val="both"/>
        <w:rPr>
          <w:rFonts w:ascii="Times New Roman" w:hAnsi="Times New Roman" w:cs="Times New Roman"/>
        </w:rPr>
      </w:pPr>
    </w:p>
    <w:p w:rsidR="00256F66" w:rsidRPr="00CE4322" w:rsidRDefault="00256F66" w:rsidP="00256F66">
      <w:pPr>
        <w:pStyle w:val="ConsPlusNormal"/>
        <w:ind w:firstLine="539"/>
        <w:jc w:val="center"/>
        <w:rPr>
          <w:sz w:val="16"/>
          <w:szCs w:val="16"/>
        </w:rPr>
      </w:pPr>
      <w:r w:rsidRPr="00CE4322">
        <w:rPr>
          <w:rFonts w:ascii="Times New Roman" w:hAnsi="Times New Roman" w:cs="Times New Roman"/>
        </w:rPr>
        <w:t>Постановление от 27 декабря 2018 г. N 205 «Об установлении сбытовой надбавки гарантирующих поставщиков электрической энергии, поставляющих электрическую энергию (мощность) на розничном рынке на территории Республики Карелия на 2019 год»</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Приложение</w:t>
      </w:r>
      <w:r>
        <w:rPr>
          <w:rFonts w:ascii="Times New Roman" w:hAnsi="Times New Roman" w:cs="Times New Roman"/>
        </w:rPr>
        <w:t xml:space="preserve"> №4</w:t>
      </w:r>
      <w:r w:rsidRPr="004727E4">
        <w:rPr>
          <w:rFonts w:ascii="Times New Roman" w:hAnsi="Times New Roman" w:cs="Times New Roman"/>
        </w:rPr>
        <w:t xml:space="preserve"> </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к постановлению</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Государственного комитета</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Республики Карелия</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по ценам и тарифам</w:t>
      </w:r>
    </w:p>
    <w:p w:rsidR="00256F66" w:rsidRPr="004727E4" w:rsidRDefault="00256F66" w:rsidP="00256F66">
      <w:pPr>
        <w:pStyle w:val="ConsPlusNormal"/>
        <w:jc w:val="right"/>
        <w:rPr>
          <w:rFonts w:ascii="Times New Roman" w:hAnsi="Times New Roman" w:cs="Times New Roman"/>
        </w:rPr>
      </w:pPr>
      <w:r w:rsidRPr="004727E4">
        <w:rPr>
          <w:rFonts w:ascii="Times New Roman" w:hAnsi="Times New Roman" w:cs="Times New Roman"/>
        </w:rPr>
        <w:t>от</w:t>
      </w:r>
      <w:r>
        <w:rPr>
          <w:rFonts w:ascii="Times New Roman" w:hAnsi="Times New Roman" w:cs="Times New Roman"/>
        </w:rPr>
        <w:t xml:space="preserve"> 27</w:t>
      </w:r>
      <w:r w:rsidRPr="004727E4">
        <w:rPr>
          <w:rFonts w:ascii="Times New Roman" w:hAnsi="Times New Roman" w:cs="Times New Roman"/>
        </w:rPr>
        <w:t xml:space="preserve"> декабря 201</w:t>
      </w:r>
      <w:r>
        <w:rPr>
          <w:rFonts w:ascii="Times New Roman" w:hAnsi="Times New Roman" w:cs="Times New Roman"/>
        </w:rPr>
        <w:t>8</w:t>
      </w:r>
      <w:r w:rsidRPr="004727E4">
        <w:rPr>
          <w:rFonts w:ascii="Times New Roman" w:hAnsi="Times New Roman" w:cs="Times New Roman"/>
        </w:rPr>
        <w:t xml:space="preserve"> г. N 2</w:t>
      </w:r>
      <w:r>
        <w:rPr>
          <w:rFonts w:ascii="Times New Roman" w:hAnsi="Times New Roman" w:cs="Times New Roman"/>
        </w:rPr>
        <w:t>05</w:t>
      </w:r>
    </w:p>
    <w:p w:rsidR="00256F66" w:rsidRPr="004727E4" w:rsidRDefault="00256F66" w:rsidP="00256F66">
      <w:pPr>
        <w:pStyle w:val="ConsPlusTitle"/>
        <w:jc w:val="center"/>
        <w:rPr>
          <w:rFonts w:ascii="Times New Roman" w:hAnsi="Times New Roman" w:cs="Times New Roman"/>
        </w:rPr>
      </w:pPr>
      <w:bookmarkStart w:id="8" w:name="P39"/>
      <w:bookmarkEnd w:id="8"/>
    </w:p>
    <w:p w:rsidR="00256F66" w:rsidRDefault="00256F66" w:rsidP="00256F66">
      <w:pPr>
        <w:pStyle w:val="ConsPlusTitle"/>
        <w:jc w:val="center"/>
        <w:rPr>
          <w:rFonts w:ascii="Times New Roman" w:hAnsi="Times New Roman" w:cs="Times New Roman"/>
        </w:rPr>
      </w:pPr>
    </w:p>
    <w:p w:rsidR="00256F66" w:rsidRDefault="00256F66" w:rsidP="00256F66">
      <w:pPr>
        <w:pStyle w:val="ConsPlusTitle"/>
        <w:jc w:val="center"/>
        <w:rPr>
          <w:rFonts w:ascii="Times New Roman" w:hAnsi="Times New Roman" w:cs="Times New Roman"/>
        </w:rPr>
      </w:pP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СБЫТОВАЯ НАДБАВКА</w:t>
      </w:r>
    </w:p>
    <w:p w:rsidR="00256F66" w:rsidRPr="004727E4" w:rsidRDefault="00256F66" w:rsidP="00256F66">
      <w:pPr>
        <w:pStyle w:val="ConsPlusTitle"/>
        <w:jc w:val="center"/>
        <w:rPr>
          <w:rFonts w:ascii="Times New Roman" w:hAnsi="Times New Roman" w:cs="Times New Roman"/>
        </w:rPr>
      </w:pPr>
      <w:r w:rsidRPr="004727E4">
        <w:rPr>
          <w:rFonts w:ascii="Times New Roman" w:hAnsi="Times New Roman" w:cs="Times New Roman"/>
        </w:rPr>
        <w:t xml:space="preserve">ГАРАНТИРУЮЩЕГО ПОСТАВЩИКА </w:t>
      </w:r>
      <w:proofErr w:type="gramStart"/>
      <w:r w:rsidRPr="004727E4">
        <w:rPr>
          <w:rFonts w:ascii="Times New Roman" w:hAnsi="Times New Roman" w:cs="Times New Roman"/>
        </w:rPr>
        <w:t>ЭЛЕКТРИЧЕСКОЙ</w:t>
      </w:r>
      <w:proofErr w:type="gramEnd"/>
    </w:p>
    <w:p w:rsidR="00256F66" w:rsidRDefault="00256F66" w:rsidP="00256F66">
      <w:pPr>
        <w:pStyle w:val="ConsPlusTitle"/>
        <w:jc w:val="center"/>
        <w:rPr>
          <w:rFonts w:ascii="Times New Roman" w:hAnsi="Times New Roman" w:cs="Times New Roman"/>
        </w:rPr>
      </w:pPr>
      <w:r w:rsidRPr="004727E4">
        <w:rPr>
          <w:rFonts w:ascii="Times New Roman" w:hAnsi="Times New Roman" w:cs="Times New Roman"/>
        </w:rPr>
        <w:t>ЭНЕРГ</w:t>
      </w:r>
      <w:proofErr w:type="gramStart"/>
      <w:r w:rsidRPr="004727E4">
        <w:rPr>
          <w:rFonts w:ascii="Times New Roman" w:hAnsi="Times New Roman" w:cs="Times New Roman"/>
        </w:rPr>
        <w:t xml:space="preserve">ИИ </w:t>
      </w:r>
      <w:r>
        <w:rPr>
          <w:rFonts w:ascii="Times New Roman" w:hAnsi="Times New Roman" w:cs="Times New Roman"/>
        </w:rPr>
        <w:t>ООО</w:t>
      </w:r>
      <w:proofErr w:type="gramEnd"/>
      <w:r>
        <w:rPr>
          <w:rFonts w:ascii="Times New Roman" w:hAnsi="Times New Roman" w:cs="Times New Roman"/>
        </w:rPr>
        <w:t xml:space="preserve"> </w:t>
      </w:r>
      <w:r w:rsidRPr="004727E4">
        <w:rPr>
          <w:rFonts w:ascii="Times New Roman" w:hAnsi="Times New Roman" w:cs="Times New Roman"/>
        </w:rPr>
        <w:t>«ЭНЕРГОКОМФОРТ</w:t>
      </w:r>
      <w:r>
        <w:rPr>
          <w:rFonts w:ascii="Times New Roman" w:hAnsi="Times New Roman" w:cs="Times New Roman"/>
        </w:rPr>
        <w:t xml:space="preserve">». КАРЕЛИЯ» </w:t>
      </w:r>
    </w:p>
    <w:p w:rsidR="00256F66" w:rsidRPr="004727E4" w:rsidRDefault="00256F66" w:rsidP="00256F66">
      <w:pPr>
        <w:pStyle w:val="ConsPlusTitle"/>
        <w:jc w:val="center"/>
        <w:rPr>
          <w:rFonts w:ascii="Times New Roman" w:hAnsi="Times New Roman" w:cs="Times New Roman"/>
        </w:rPr>
      </w:pPr>
      <w:r>
        <w:rPr>
          <w:rFonts w:ascii="Times New Roman" w:hAnsi="Times New Roman" w:cs="Times New Roman"/>
        </w:rPr>
        <w:t>(тарифы указываются без НДС)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3"/>
        <w:gridCol w:w="1686"/>
        <w:gridCol w:w="992"/>
        <w:gridCol w:w="1701"/>
        <w:gridCol w:w="1701"/>
        <w:gridCol w:w="1701"/>
        <w:gridCol w:w="1701"/>
      </w:tblGrid>
      <w:tr w:rsidR="00256F66" w:rsidRPr="004727E4" w:rsidTr="00256F66">
        <w:tc>
          <w:tcPr>
            <w:tcW w:w="503" w:type="dxa"/>
            <w:vMerge w:val="restart"/>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 xml:space="preserve">N </w:t>
            </w:r>
            <w:proofErr w:type="spellStart"/>
            <w:proofErr w:type="gramStart"/>
            <w:r w:rsidRPr="004727E4">
              <w:rPr>
                <w:rFonts w:ascii="Times New Roman" w:hAnsi="Times New Roman" w:cs="Times New Roman"/>
                <w:sz w:val="18"/>
                <w:szCs w:val="18"/>
              </w:rPr>
              <w:t>п</w:t>
            </w:r>
            <w:proofErr w:type="spellEnd"/>
            <w:proofErr w:type="gramEnd"/>
            <w:r w:rsidRPr="004727E4">
              <w:rPr>
                <w:rFonts w:ascii="Times New Roman" w:hAnsi="Times New Roman" w:cs="Times New Roman"/>
                <w:sz w:val="18"/>
                <w:szCs w:val="18"/>
              </w:rPr>
              <w:t>/</w:t>
            </w:r>
            <w:proofErr w:type="spellStart"/>
            <w:r w:rsidRPr="004727E4">
              <w:rPr>
                <w:rFonts w:ascii="Times New Roman" w:hAnsi="Times New Roman" w:cs="Times New Roman"/>
                <w:sz w:val="18"/>
                <w:szCs w:val="18"/>
              </w:rPr>
              <w:t>п</w:t>
            </w:r>
            <w:proofErr w:type="spellEnd"/>
          </w:p>
        </w:tc>
        <w:tc>
          <w:tcPr>
            <w:tcW w:w="1686" w:type="dxa"/>
            <w:vMerge w:val="restart"/>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Наименование организации</w:t>
            </w:r>
          </w:p>
        </w:tc>
        <w:tc>
          <w:tcPr>
            <w:tcW w:w="7796" w:type="dxa"/>
            <w:gridSpan w:val="5"/>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Сбытовая надбавка</w:t>
            </w:r>
          </w:p>
        </w:tc>
      </w:tr>
      <w:tr w:rsidR="00256F66" w:rsidRPr="004727E4" w:rsidTr="00256F66">
        <w:tc>
          <w:tcPr>
            <w:tcW w:w="503" w:type="dxa"/>
            <w:vMerge/>
          </w:tcPr>
          <w:p w:rsidR="00256F66" w:rsidRPr="004727E4" w:rsidRDefault="00256F66" w:rsidP="00256F66">
            <w:pPr>
              <w:rPr>
                <w:sz w:val="18"/>
                <w:szCs w:val="18"/>
              </w:rPr>
            </w:pPr>
          </w:p>
        </w:tc>
        <w:tc>
          <w:tcPr>
            <w:tcW w:w="1686" w:type="dxa"/>
            <w:vMerge/>
          </w:tcPr>
          <w:p w:rsidR="00256F66" w:rsidRPr="004727E4" w:rsidRDefault="00256F66" w:rsidP="00256F66">
            <w:pPr>
              <w:rPr>
                <w:sz w:val="18"/>
                <w:szCs w:val="18"/>
              </w:rPr>
            </w:pPr>
          </w:p>
        </w:tc>
        <w:tc>
          <w:tcPr>
            <w:tcW w:w="992" w:type="dxa"/>
            <w:vMerge w:val="restart"/>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тарифная группа "население"</w:t>
            </w:r>
          </w:p>
        </w:tc>
        <w:tc>
          <w:tcPr>
            <w:tcW w:w="5103" w:type="dxa"/>
            <w:gridSpan w:val="3"/>
            <w:vAlign w:val="center"/>
          </w:tcPr>
          <w:p w:rsidR="00256F66" w:rsidRPr="004727E4" w:rsidRDefault="00256F66" w:rsidP="00256F66">
            <w:pPr>
              <w:pStyle w:val="ConsPlusNormal"/>
              <w:jc w:val="center"/>
              <w:rPr>
                <w:rFonts w:ascii="Times New Roman" w:hAnsi="Times New Roman" w:cs="Times New Roman"/>
              </w:rPr>
            </w:pPr>
            <w:r w:rsidRPr="004727E4">
              <w:rPr>
                <w:rFonts w:ascii="Times New Roman" w:hAnsi="Times New Roman" w:cs="Times New Roman"/>
              </w:rPr>
              <w:t>Потребители всех тарифных групп, за исключением потребителей групп "население" и «организации, оказывающие услуги по передаче электрической энергии, приобретающие ее в целях компенсации потерь в сетях, принадлежащих данным организациям на праве собственности или ином законном основании»</w:t>
            </w:r>
          </w:p>
        </w:tc>
        <w:tc>
          <w:tcPr>
            <w:tcW w:w="1701" w:type="dxa"/>
            <w:vMerge w:val="restart"/>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 xml:space="preserve">тарифная группа </w:t>
            </w:r>
            <w:r>
              <w:rPr>
                <w:rFonts w:ascii="Times New Roman" w:hAnsi="Times New Roman" w:cs="Times New Roman"/>
                <w:sz w:val="18"/>
                <w:szCs w:val="18"/>
              </w:rPr>
              <w:t>«сетевые организации», покупающие электрическую энергию для компенсации потерь</w:t>
            </w:r>
          </w:p>
        </w:tc>
      </w:tr>
      <w:tr w:rsidR="00256F66" w:rsidRPr="004727E4" w:rsidTr="00256F66">
        <w:tc>
          <w:tcPr>
            <w:tcW w:w="503" w:type="dxa"/>
            <w:vMerge/>
          </w:tcPr>
          <w:p w:rsidR="00256F66" w:rsidRPr="004727E4" w:rsidRDefault="00256F66" w:rsidP="00256F66"/>
        </w:tc>
        <w:tc>
          <w:tcPr>
            <w:tcW w:w="1686" w:type="dxa"/>
            <w:vMerge/>
          </w:tcPr>
          <w:p w:rsidR="00256F66" w:rsidRPr="004727E4" w:rsidRDefault="00256F66" w:rsidP="00256F66"/>
        </w:tc>
        <w:tc>
          <w:tcPr>
            <w:tcW w:w="992" w:type="dxa"/>
            <w:vMerge/>
          </w:tcPr>
          <w:p w:rsidR="00256F66" w:rsidRPr="004727E4" w:rsidRDefault="00256F66" w:rsidP="00256F66"/>
        </w:tc>
        <w:tc>
          <w:tcPr>
            <w:tcW w:w="1701" w:type="dxa"/>
            <w:vAlign w:val="center"/>
          </w:tcPr>
          <w:p w:rsidR="00256F66" w:rsidRPr="004727E4" w:rsidRDefault="00256F66" w:rsidP="00256F66">
            <w:pPr>
              <w:pStyle w:val="ConsPlusNormal"/>
              <w:jc w:val="center"/>
              <w:rPr>
                <w:rFonts w:ascii="Times New Roman" w:hAnsi="Times New Roman" w:cs="Times New Roman"/>
                <w:sz w:val="16"/>
                <w:szCs w:val="16"/>
              </w:rPr>
            </w:pPr>
            <w:r w:rsidRPr="004727E4">
              <w:rPr>
                <w:rFonts w:ascii="Times New Roman" w:hAnsi="Times New Roman" w:cs="Times New Roman"/>
                <w:sz w:val="16"/>
                <w:szCs w:val="16"/>
              </w:rPr>
              <w:t xml:space="preserve">потребители с максимальной мощностью </w:t>
            </w:r>
            <w:proofErr w:type="spellStart"/>
            <w:r w:rsidRPr="004727E4">
              <w:rPr>
                <w:rFonts w:ascii="Times New Roman" w:hAnsi="Times New Roman" w:cs="Times New Roman"/>
                <w:sz w:val="16"/>
                <w:szCs w:val="16"/>
              </w:rPr>
              <w:t>энергопринимающих</w:t>
            </w:r>
            <w:proofErr w:type="spellEnd"/>
            <w:r w:rsidRPr="004727E4">
              <w:rPr>
                <w:rFonts w:ascii="Times New Roman" w:hAnsi="Times New Roman" w:cs="Times New Roman"/>
                <w:sz w:val="16"/>
                <w:szCs w:val="16"/>
              </w:rPr>
              <w:t xml:space="preserve"> устройств менее 670 </w:t>
            </w:r>
            <w:r w:rsidRPr="004727E4">
              <w:rPr>
                <w:rFonts w:ascii="Times New Roman" w:hAnsi="Times New Roman" w:cs="Times New Roman"/>
                <w:sz w:val="16"/>
                <w:szCs w:val="16"/>
              </w:rPr>
              <w:lastRenderedPageBreak/>
              <w:t>кВт</w:t>
            </w:r>
          </w:p>
        </w:tc>
        <w:tc>
          <w:tcPr>
            <w:tcW w:w="1701" w:type="dxa"/>
            <w:vAlign w:val="center"/>
          </w:tcPr>
          <w:p w:rsidR="00256F66" w:rsidRPr="004727E4" w:rsidRDefault="00256F66" w:rsidP="00256F66">
            <w:pPr>
              <w:pStyle w:val="ConsPlusNormal"/>
              <w:jc w:val="center"/>
              <w:rPr>
                <w:rFonts w:ascii="Times New Roman" w:hAnsi="Times New Roman" w:cs="Times New Roman"/>
                <w:sz w:val="16"/>
                <w:szCs w:val="16"/>
              </w:rPr>
            </w:pPr>
            <w:r w:rsidRPr="004727E4">
              <w:rPr>
                <w:rFonts w:ascii="Times New Roman" w:hAnsi="Times New Roman" w:cs="Times New Roman"/>
                <w:sz w:val="16"/>
                <w:szCs w:val="16"/>
              </w:rPr>
              <w:lastRenderedPageBreak/>
              <w:t xml:space="preserve">потребители с максимальной мощностью </w:t>
            </w:r>
            <w:proofErr w:type="spellStart"/>
            <w:r w:rsidRPr="004727E4">
              <w:rPr>
                <w:rFonts w:ascii="Times New Roman" w:hAnsi="Times New Roman" w:cs="Times New Roman"/>
                <w:sz w:val="16"/>
                <w:szCs w:val="16"/>
              </w:rPr>
              <w:t>энергопринимающих</w:t>
            </w:r>
            <w:proofErr w:type="spellEnd"/>
            <w:r w:rsidRPr="004727E4">
              <w:rPr>
                <w:rFonts w:ascii="Times New Roman" w:hAnsi="Times New Roman" w:cs="Times New Roman"/>
                <w:sz w:val="16"/>
                <w:szCs w:val="16"/>
              </w:rPr>
              <w:t xml:space="preserve"> устройств от 670 кВт </w:t>
            </w:r>
            <w:r w:rsidRPr="004727E4">
              <w:rPr>
                <w:rFonts w:ascii="Times New Roman" w:hAnsi="Times New Roman" w:cs="Times New Roman"/>
                <w:sz w:val="16"/>
                <w:szCs w:val="16"/>
              </w:rPr>
              <w:lastRenderedPageBreak/>
              <w:t>до 10 МВт</w:t>
            </w:r>
          </w:p>
        </w:tc>
        <w:tc>
          <w:tcPr>
            <w:tcW w:w="1701" w:type="dxa"/>
            <w:vAlign w:val="center"/>
          </w:tcPr>
          <w:p w:rsidR="00256F66" w:rsidRPr="004727E4" w:rsidRDefault="00256F66" w:rsidP="00256F66">
            <w:pPr>
              <w:pStyle w:val="ConsPlusNormal"/>
              <w:jc w:val="center"/>
              <w:rPr>
                <w:rFonts w:ascii="Times New Roman" w:hAnsi="Times New Roman" w:cs="Times New Roman"/>
                <w:sz w:val="16"/>
                <w:szCs w:val="16"/>
              </w:rPr>
            </w:pPr>
            <w:r w:rsidRPr="004727E4">
              <w:rPr>
                <w:rFonts w:ascii="Times New Roman" w:hAnsi="Times New Roman" w:cs="Times New Roman"/>
                <w:sz w:val="16"/>
                <w:szCs w:val="16"/>
              </w:rPr>
              <w:lastRenderedPageBreak/>
              <w:t xml:space="preserve">потребители с максимальной мощностью </w:t>
            </w:r>
            <w:proofErr w:type="spellStart"/>
            <w:r w:rsidRPr="004727E4">
              <w:rPr>
                <w:rFonts w:ascii="Times New Roman" w:hAnsi="Times New Roman" w:cs="Times New Roman"/>
                <w:sz w:val="16"/>
                <w:szCs w:val="16"/>
              </w:rPr>
              <w:t>энергопринимающих</w:t>
            </w:r>
            <w:proofErr w:type="spellEnd"/>
            <w:r w:rsidRPr="004727E4">
              <w:rPr>
                <w:rFonts w:ascii="Times New Roman" w:hAnsi="Times New Roman" w:cs="Times New Roman"/>
                <w:sz w:val="16"/>
                <w:szCs w:val="16"/>
              </w:rPr>
              <w:t xml:space="preserve"> устройств не менее 10 </w:t>
            </w:r>
            <w:r w:rsidRPr="004727E4">
              <w:rPr>
                <w:rFonts w:ascii="Times New Roman" w:hAnsi="Times New Roman" w:cs="Times New Roman"/>
                <w:sz w:val="16"/>
                <w:szCs w:val="16"/>
              </w:rPr>
              <w:lastRenderedPageBreak/>
              <w:t>МВт</w:t>
            </w:r>
          </w:p>
        </w:tc>
        <w:tc>
          <w:tcPr>
            <w:tcW w:w="1701" w:type="dxa"/>
            <w:vMerge/>
          </w:tcPr>
          <w:p w:rsidR="00256F66" w:rsidRPr="004727E4" w:rsidRDefault="00256F66" w:rsidP="00256F66"/>
        </w:tc>
      </w:tr>
      <w:tr w:rsidR="00256F66" w:rsidRPr="004727E4" w:rsidTr="00256F66">
        <w:tc>
          <w:tcPr>
            <w:tcW w:w="503" w:type="dxa"/>
            <w:vAlign w:val="center"/>
          </w:tcPr>
          <w:p w:rsidR="00256F66" w:rsidRPr="004727E4" w:rsidRDefault="00256F66" w:rsidP="00256F66">
            <w:pPr>
              <w:pStyle w:val="ConsPlusNormal"/>
            </w:pPr>
          </w:p>
        </w:tc>
        <w:tc>
          <w:tcPr>
            <w:tcW w:w="1686" w:type="dxa"/>
            <w:vAlign w:val="center"/>
          </w:tcPr>
          <w:p w:rsidR="00256F66" w:rsidRPr="004727E4" w:rsidRDefault="00256F66" w:rsidP="00256F66">
            <w:pPr>
              <w:pStyle w:val="ConsPlusNormal"/>
              <w:rPr>
                <w:sz w:val="18"/>
                <w:szCs w:val="18"/>
              </w:rPr>
            </w:pPr>
          </w:p>
        </w:tc>
        <w:tc>
          <w:tcPr>
            <w:tcW w:w="992"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руб./кВт·</w:t>
            </w:r>
            <w:proofErr w:type="gramStart"/>
            <w:r w:rsidRPr="004727E4">
              <w:rPr>
                <w:rFonts w:ascii="Times New Roman" w:hAnsi="Times New Roman" w:cs="Times New Roman"/>
                <w:sz w:val="18"/>
                <w:szCs w:val="18"/>
              </w:rPr>
              <w:t>ч</w:t>
            </w:r>
            <w:proofErr w:type="gramEnd"/>
          </w:p>
        </w:tc>
        <w:tc>
          <w:tcPr>
            <w:tcW w:w="5103" w:type="dxa"/>
            <w:gridSpan w:val="3"/>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руб./кВт·</w:t>
            </w:r>
            <w:proofErr w:type="gramStart"/>
            <w:r w:rsidRPr="004727E4">
              <w:rPr>
                <w:rFonts w:ascii="Times New Roman" w:hAnsi="Times New Roman" w:cs="Times New Roman"/>
                <w:sz w:val="18"/>
                <w:szCs w:val="18"/>
              </w:rPr>
              <w:t>ч</w:t>
            </w:r>
            <w:proofErr w:type="gramEnd"/>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руб./кВт·</w:t>
            </w:r>
            <w:proofErr w:type="gramStart"/>
            <w:r w:rsidRPr="004727E4">
              <w:rPr>
                <w:rFonts w:ascii="Times New Roman" w:hAnsi="Times New Roman" w:cs="Times New Roman"/>
                <w:sz w:val="18"/>
                <w:szCs w:val="18"/>
              </w:rPr>
              <w:t>ч</w:t>
            </w:r>
            <w:proofErr w:type="gramEnd"/>
          </w:p>
        </w:tc>
      </w:tr>
      <w:tr w:rsidR="00256F66" w:rsidRPr="004727E4" w:rsidTr="00256F66">
        <w:tc>
          <w:tcPr>
            <w:tcW w:w="9985" w:type="dxa"/>
            <w:gridSpan w:val="7"/>
            <w:vAlign w:val="center"/>
          </w:tcPr>
          <w:p w:rsidR="00256F66" w:rsidRPr="004727E4" w:rsidRDefault="00256F66" w:rsidP="00256F66">
            <w:pPr>
              <w:pStyle w:val="ConsPlusNormal"/>
              <w:jc w:val="center"/>
              <w:rPr>
                <w:rFonts w:ascii="Times New Roman" w:hAnsi="Times New Roman" w:cs="Times New Roman"/>
                <w:sz w:val="18"/>
                <w:szCs w:val="18"/>
              </w:rPr>
            </w:pPr>
            <w:r>
              <w:rPr>
                <w:rFonts w:ascii="Times New Roman" w:hAnsi="Times New Roman" w:cs="Times New Roman"/>
                <w:sz w:val="18"/>
                <w:szCs w:val="18"/>
              </w:rPr>
              <w:t>1 полугодие 2019 года</w:t>
            </w:r>
          </w:p>
        </w:tc>
      </w:tr>
      <w:tr w:rsidR="00256F66" w:rsidRPr="004727E4" w:rsidTr="00256F66">
        <w:tc>
          <w:tcPr>
            <w:tcW w:w="503" w:type="dxa"/>
            <w:vAlign w:val="center"/>
          </w:tcPr>
          <w:p w:rsidR="00256F66" w:rsidRPr="004727E4" w:rsidRDefault="00256F66" w:rsidP="00256F66">
            <w:pPr>
              <w:pStyle w:val="ConsPlusNormal"/>
              <w:jc w:val="center"/>
              <w:rPr>
                <w:rFonts w:ascii="Times New Roman" w:hAnsi="Times New Roman" w:cs="Times New Roman"/>
              </w:rPr>
            </w:pPr>
            <w:r w:rsidRPr="004727E4">
              <w:rPr>
                <w:rFonts w:ascii="Times New Roman" w:hAnsi="Times New Roman" w:cs="Times New Roman"/>
              </w:rPr>
              <w:t>1</w:t>
            </w:r>
          </w:p>
        </w:tc>
        <w:tc>
          <w:tcPr>
            <w:tcW w:w="1686"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2</w:t>
            </w:r>
          </w:p>
        </w:tc>
        <w:tc>
          <w:tcPr>
            <w:tcW w:w="992"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3</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4</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5</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6</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7</w:t>
            </w:r>
          </w:p>
        </w:tc>
      </w:tr>
      <w:tr w:rsidR="00256F66" w:rsidRPr="004727E4" w:rsidTr="00256F66">
        <w:tc>
          <w:tcPr>
            <w:tcW w:w="503" w:type="dxa"/>
            <w:vAlign w:val="center"/>
          </w:tcPr>
          <w:p w:rsidR="00256F66" w:rsidRPr="004727E4" w:rsidRDefault="00256F66" w:rsidP="00256F66">
            <w:pPr>
              <w:pStyle w:val="ConsPlusNormal"/>
              <w:jc w:val="center"/>
              <w:rPr>
                <w:rFonts w:ascii="Times New Roman" w:hAnsi="Times New Roman" w:cs="Times New Roman"/>
              </w:rPr>
            </w:pPr>
            <w:r w:rsidRPr="004727E4">
              <w:rPr>
                <w:rFonts w:ascii="Times New Roman" w:hAnsi="Times New Roman" w:cs="Times New Roman"/>
              </w:rPr>
              <w:t>1.</w:t>
            </w:r>
          </w:p>
        </w:tc>
        <w:tc>
          <w:tcPr>
            <w:tcW w:w="1686"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ООО "</w:t>
            </w:r>
            <w:proofErr w:type="spellStart"/>
            <w:r w:rsidRPr="004727E4">
              <w:rPr>
                <w:rFonts w:ascii="Times New Roman" w:hAnsi="Times New Roman" w:cs="Times New Roman"/>
                <w:sz w:val="18"/>
                <w:szCs w:val="18"/>
              </w:rPr>
              <w:t>Энергокомфорт</w:t>
            </w:r>
            <w:proofErr w:type="spellEnd"/>
            <w:r w:rsidRPr="004727E4">
              <w:rPr>
                <w:rFonts w:ascii="Times New Roman" w:hAnsi="Times New Roman" w:cs="Times New Roman"/>
                <w:sz w:val="18"/>
                <w:szCs w:val="18"/>
              </w:rPr>
              <w:t>". Единая Карельская сбытовая компания"</w:t>
            </w:r>
          </w:p>
        </w:tc>
        <w:tc>
          <w:tcPr>
            <w:tcW w:w="992"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0,153</w:t>
            </w:r>
            <w:r>
              <w:rPr>
                <w:rFonts w:ascii="Times New Roman" w:hAnsi="Times New Roman" w:cs="Times New Roman"/>
                <w:sz w:val="18"/>
                <w:szCs w:val="18"/>
              </w:rPr>
              <w:t>92</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w:t>
            </w:r>
            <w:r>
              <w:rPr>
                <w:rFonts w:ascii="Times New Roman" w:hAnsi="Times New Roman" w:cs="Times New Roman"/>
                <w:sz w:val="18"/>
                <w:szCs w:val="18"/>
              </w:rPr>
              <w:t>17883</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w:t>
            </w:r>
            <w:r>
              <w:rPr>
                <w:rFonts w:ascii="Times New Roman" w:hAnsi="Times New Roman" w:cs="Times New Roman"/>
                <w:sz w:val="18"/>
                <w:szCs w:val="18"/>
              </w:rPr>
              <w:t>08669</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w:t>
            </w:r>
            <w:r>
              <w:rPr>
                <w:rFonts w:ascii="Times New Roman" w:hAnsi="Times New Roman" w:cs="Times New Roman"/>
                <w:sz w:val="18"/>
                <w:szCs w:val="18"/>
              </w:rPr>
              <w:t>05961</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0,01</w:t>
            </w:r>
          </w:p>
        </w:tc>
      </w:tr>
      <w:tr w:rsidR="00256F66" w:rsidRPr="004727E4" w:rsidTr="00256F66">
        <w:tc>
          <w:tcPr>
            <w:tcW w:w="9985" w:type="dxa"/>
            <w:gridSpan w:val="7"/>
            <w:vAlign w:val="center"/>
          </w:tcPr>
          <w:p w:rsidR="00256F66" w:rsidRPr="004727E4" w:rsidRDefault="00256F66" w:rsidP="00256F66">
            <w:pPr>
              <w:pStyle w:val="ConsPlusNormal"/>
              <w:jc w:val="center"/>
              <w:rPr>
                <w:rFonts w:ascii="Times New Roman" w:hAnsi="Times New Roman" w:cs="Times New Roman"/>
                <w:sz w:val="18"/>
                <w:szCs w:val="18"/>
              </w:rPr>
            </w:pPr>
            <w:r>
              <w:rPr>
                <w:rFonts w:ascii="Times New Roman" w:hAnsi="Times New Roman" w:cs="Times New Roman"/>
                <w:sz w:val="18"/>
                <w:szCs w:val="18"/>
              </w:rPr>
              <w:t>2 полугодие 2019 года</w:t>
            </w:r>
          </w:p>
        </w:tc>
      </w:tr>
      <w:tr w:rsidR="00256F66" w:rsidRPr="004727E4" w:rsidTr="00256F66">
        <w:tc>
          <w:tcPr>
            <w:tcW w:w="9985" w:type="dxa"/>
            <w:gridSpan w:val="7"/>
            <w:vAlign w:val="center"/>
          </w:tcPr>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1"/>
              <w:gridCol w:w="1701"/>
              <w:gridCol w:w="1059"/>
              <w:gridCol w:w="1634"/>
              <w:gridCol w:w="1701"/>
              <w:gridCol w:w="1768"/>
              <w:gridCol w:w="1701"/>
            </w:tblGrid>
            <w:tr w:rsidR="00256F66" w:rsidRPr="004727E4" w:rsidTr="00256F66">
              <w:tc>
                <w:tcPr>
                  <w:tcW w:w="421" w:type="dxa"/>
                  <w:vAlign w:val="center"/>
                </w:tcPr>
                <w:p w:rsidR="00256F66" w:rsidRPr="004727E4" w:rsidRDefault="00256F66" w:rsidP="00256F66">
                  <w:pPr>
                    <w:pStyle w:val="ConsPlusNormal"/>
                    <w:jc w:val="center"/>
                    <w:rPr>
                      <w:rFonts w:ascii="Times New Roman" w:hAnsi="Times New Roman" w:cs="Times New Roman"/>
                    </w:rPr>
                  </w:pP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p>
              </w:tc>
              <w:tc>
                <w:tcPr>
                  <w:tcW w:w="1059"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0,1</w:t>
                  </w:r>
                  <w:r>
                    <w:rPr>
                      <w:rFonts w:ascii="Times New Roman" w:hAnsi="Times New Roman" w:cs="Times New Roman"/>
                      <w:sz w:val="18"/>
                      <w:szCs w:val="18"/>
                    </w:rPr>
                    <w:t>6704</w:t>
                  </w:r>
                </w:p>
              </w:tc>
              <w:tc>
                <w:tcPr>
                  <w:tcW w:w="1634"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w:t>
                  </w:r>
                  <w:r>
                    <w:rPr>
                      <w:rFonts w:ascii="Times New Roman" w:hAnsi="Times New Roman" w:cs="Times New Roman"/>
                      <w:sz w:val="18"/>
                      <w:szCs w:val="18"/>
                    </w:rPr>
                    <w:t>12446</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w:t>
                  </w:r>
                  <w:r>
                    <w:rPr>
                      <w:rFonts w:ascii="Times New Roman" w:hAnsi="Times New Roman" w:cs="Times New Roman"/>
                      <w:sz w:val="18"/>
                      <w:szCs w:val="18"/>
                    </w:rPr>
                    <w:t>05443</w:t>
                  </w:r>
                </w:p>
              </w:tc>
              <w:tc>
                <w:tcPr>
                  <w:tcW w:w="1768"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w:t>
                  </w:r>
                  <w:r>
                    <w:rPr>
                      <w:rFonts w:ascii="Times New Roman" w:hAnsi="Times New Roman" w:cs="Times New Roman"/>
                      <w:sz w:val="18"/>
                      <w:szCs w:val="18"/>
                    </w:rPr>
                    <w:t>04149</w:t>
                  </w:r>
                </w:p>
              </w:tc>
              <w:tc>
                <w:tcPr>
                  <w:tcW w:w="1701" w:type="dxa"/>
                  <w:vAlign w:val="center"/>
                </w:tcPr>
                <w:p w:rsidR="00256F66" w:rsidRPr="004727E4" w:rsidRDefault="00256F66" w:rsidP="00256F66">
                  <w:pPr>
                    <w:pStyle w:val="ConsPlusNormal"/>
                    <w:jc w:val="center"/>
                    <w:rPr>
                      <w:rFonts w:ascii="Times New Roman" w:hAnsi="Times New Roman" w:cs="Times New Roman"/>
                      <w:sz w:val="18"/>
                      <w:szCs w:val="18"/>
                    </w:rPr>
                  </w:pPr>
                  <w:r w:rsidRPr="004727E4">
                    <w:rPr>
                      <w:rFonts w:ascii="Times New Roman" w:hAnsi="Times New Roman" w:cs="Times New Roman"/>
                      <w:sz w:val="18"/>
                      <w:szCs w:val="18"/>
                    </w:rPr>
                    <w:t>0,01</w:t>
                  </w:r>
                </w:p>
              </w:tc>
            </w:tr>
          </w:tbl>
          <w:p w:rsidR="00256F66" w:rsidRDefault="00256F66" w:rsidP="00256F66">
            <w:pPr>
              <w:pStyle w:val="ConsPlusNormal"/>
              <w:jc w:val="center"/>
              <w:rPr>
                <w:rFonts w:ascii="Times New Roman" w:hAnsi="Times New Roman" w:cs="Times New Roman"/>
                <w:sz w:val="18"/>
                <w:szCs w:val="18"/>
              </w:rPr>
            </w:pPr>
          </w:p>
        </w:tc>
      </w:tr>
    </w:tbl>
    <w:p w:rsidR="00256F66" w:rsidRPr="004727E4" w:rsidRDefault="00256F66" w:rsidP="00256F66">
      <w:pPr>
        <w:pStyle w:val="ConsPlusNormal"/>
        <w:rPr>
          <w:rFonts w:ascii="Times New Roman" w:hAnsi="Times New Roman" w:cs="Times New Roman"/>
        </w:rPr>
      </w:pPr>
    </w:p>
    <w:p w:rsidR="00256F66" w:rsidRPr="004727E4" w:rsidRDefault="00256F66" w:rsidP="00256F66">
      <w:pPr>
        <w:pStyle w:val="ConsPlusTitle"/>
        <w:rPr>
          <w:rFonts w:ascii="Times New Roman" w:hAnsi="Times New Roman" w:cs="Times New Roman"/>
        </w:rPr>
      </w:pPr>
    </w:p>
    <w:p w:rsidR="00256F66" w:rsidRPr="004727E4" w:rsidRDefault="00256F66" w:rsidP="00256F66">
      <w:pPr>
        <w:pStyle w:val="ConsPlusTitle"/>
        <w:rPr>
          <w:rFonts w:ascii="Times New Roman" w:hAnsi="Times New Roman" w:cs="Times New Roman"/>
        </w:rPr>
      </w:pPr>
    </w:p>
    <w:p w:rsidR="00256F66" w:rsidRPr="004727E4" w:rsidRDefault="00256F66" w:rsidP="00256F66">
      <w:pPr>
        <w:pStyle w:val="ConsPlusTitle"/>
        <w:rPr>
          <w:rFonts w:ascii="Times New Roman" w:hAnsi="Times New Roman" w:cs="Times New Roman"/>
        </w:rPr>
      </w:pPr>
    </w:p>
    <w:p w:rsidR="00256F66" w:rsidRPr="00A62E42" w:rsidRDefault="00256F66" w:rsidP="00256F66">
      <w:pPr>
        <w:numPr>
          <w:ilvl w:val="0"/>
          <w:numId w:val="5"/>
        </w:numPr>
        <w:autoSpaceDE w:val="0"/>
        <w:autoSpaceDN w:val="0"/>
        <w:adjustRightInd w:val="0"/>
        <w:ind w:left="0" w:firstLine="851"/>
        <w:jc w:val="center"/>
        <w:rPr>
          <w:b/>
        </w:rPr>
      </w:pPr>
      <w:bookmarkStart w:id="9" w:name="P132"/>
      <w:bookmarkEnd w:id="9"/>
      <w:r w:rsidRPr="00A62E42">
        <w:rPr>
          <w:b/>
        </w:rPr>
        <w:t>Инфраструктурные услуги</w:t>
      </w:r>
    </w:p>
    <w:p w:rsidR="00256F66" w:rsidRPr="00A62E42" w:rsidRDefault="00256F66" w:rsidP="00256F66">
      <w:pPr>
        <w:jc w:val="center"/>
        <w:rPr>
          <w:b/>
          <w:sz w:val="22"/>
          <w:szCs w:val="22"/>
        </w:rPr>
      </w:pPr>
    </w:p>
    <w:p w:rsidR="00256F66" w:rsidRPr="00A62E42" w:rsidRDefault="00256F66" w:rsidP="00256F66">
      <w:pPr>
        <w:jc w:val="both"/>
        <w:rPr>
          <w:sz w:val="22"/>
          <w:szCs w:val="22"/>
        </w:rPr>
      </w:pPr>
      <w:r w:rsidRPr="00A62E42">
        <w:rPr>
          <w:sz w:val="22"/>
          <w:szCs w:val="22"/>
        </w:rPr>
        <w:t xml:space="preserve">1. Тариф на услуги коммерческого оператора составляет: </w:t>
      </w:r>
    </w:p>
    <w:p w:rsidR="00256F66" w:rsidRPr="00A62E42" w:rsidRDefault="00256F66" w:rsidP="00256F66">
      <w:pPr>
        <w:ind w:firstLine="708"/>
        <w:jc w:val="both"/>
        <w:rPr>
          <w:sz w:val="22"/>
          <w:szCs w:val="22"/>
        </w:rPr>
      </w:pPr>
      <w:r w:rsidRPr="00A62E42">
        <w:rPr>
          <w:sz w:val="22"/>
          <w:szCs w:val="22"/>
        </w:rPr>
        <w:t>на 1-ое полугодие 2019 года – 1,121 руб./</w:t>
      </w:r>
      <w:proofErr w:type="spellStart"/>
      <w:r w:rsidRPr="00A62E42">
        <w:rPr>
          <w:sz w:val="22"/>
          <w:szCs w:val="22"/>
        </w:rPr>
        <w:t>МВт</w:t>
      </w:r>
      <w:proofErr w:type="gramStart"/>
      <w:r w:rsidRPr="00A62E42">
        <w:rPr>
          <w:b/>
          <w:sz w:val="22"/>
          <w:szCs w:val="22"/>
          <w:vertAlign w:val="superscript"/>
        </w:rPr>
        <w:t>.</w:t>
      </w:r>
      <w:r w:rsidRPr="00A62E42">
        <w:rPr>
          <w:sz w:val="22"/>
          <w:szCs w:val="22"/>
        </w:rPr>
        <w:t>ч</w:t>
      </w:r>
      <w:proofErr w:type="spellEnd"/>
      <w:proofErr w:type="gramEnd"/>
      <w:r w:rsidRPr="00A62E42">
        <w:rPr>
          <w:sz w:val="22"/>
          <w:szCs w:val="22"/>
        </w:rPr>
        <w:t>.;</w:t>
      </w:r>
    </w:p>
    <w:p w:rsidR="00256F66" w:rsidRPr="00A62E42" w:rsidRDefault="00256F66" w:rsidP="00256F66">
      <w:pPr>
        <w:ind w:left="709"/>
        <w:jc w:val="both"/>
        <w:rPr>
          <w:sz w:val="22"/>
          <w:szCs w:val="22"/>
        </w:rPr>
      </w:pPr>
      <w:r w:rsidRPr="00A62E42">
        <w:rPr>
          <w:sz w:val="22"/>
          <w:szCs w:val="22"/>
        </w:rPr>
        <w:t>на 2-ое полугодие 2019 года – 1,161 руб./</w:t>
      </w:r>
      <w:proofErr w:type="spellStart"/>
      <w:r w:rsidRPr="00A62E42">
        <w:rPr>
          <w:sz w:val="22"/>
          <w:szCs w:val="22"/>
        </w:rPr>
        <w:t>МВт</w:t>
      </w:r>
      <w:proofErr w:type="gramStart"/>
      <w:r w:rsidRPr="00A62E42">
        <w:rPr>
          <w:b/>
          <w:sz w:val="22"/>
          <w:szCs w:val="22"/>
          <w:vertAlign w:val="superscript"/>
        </w:rPr>
        <w:t>.</w:t>
      </w:r>
      <w:r w:rsidRPr="00A62E42">
        <w:rPr>
          <w:sz w:val="22"/>
          <w:szCs w:val="22"/>
        </w:rPr>
        <w:t>ч</w:t>
      </w:r>
      <w:proofErr w:type="spellEnd"/>
      <w:proofErr w:type="gramEnd"/>
      <w:r w:rsidRPr="00A62E42">
        <w:rPr>
          <w:sz w:val="22"/>
          <w:szCs w:val="22"/>
        </w:rPr>
        <w:t>.</w:t>
      </w:r>
    </w:p>
    <w:p w:rsidR="00256F66" w:rsidRPr="00A62E42" w:rsidRDefault="00256F66" w:rsidP="00256F66">
      <w:pPr>
        <w:jc w:val="both"/>
        <w:rPr>
          <w:sz w:val="22"/>
          <w:szCs w:val="22"/>
        </w:rPr>
      </w:pPr>
      <w:r w:rsidRPr="00A62E42">
        <w:rPr>
          <w:sz w:val="22"/>
          <w:szCs w:val="22"/>
        </w:rPr>
        <w:t>Утвержден Приказом ФАС №1763/18 от 13.12.2018г. «Об утверждении тарифа на услуги коммерческого оператора, оказываемые АО «АТС», на 2019 год».</w:t>
      </w:r>
    </w:p>
    <w:p w:rsidR="00256F66" w:rsidRPr="00A62E42" w:rsidRDefault="00256F66" w:rsidP="00256F66">
      <w:pPr>
        <w:rPr>
          <w:sz w:val="22"/>
          <w:szCs w:val="22"/>
        </w:rPr>
      </w:pPr>
    </w:p>
    <w:p w:rsidR="00256F66" w:rsidRPr="00A62E42" w:rsidRDefault="00256F66" w:rsidP="00256F66">
      <w:pPr>
        <w:rPr>
          <w:sz w:val="22"/>
          <w:szCs w:val="22"/>
        </w:rPr>
      </w:pPr>
      <w:r w:rsidRPr="00A62E42">
        <w:rPr>
          <w:sz w:val="22"/>
          <w:szCs w:val="22"/>
        </w:rPr>
        <w:t xml:space="preserve">2. Тариф на услуги по оперативно-диспетчерскому управлению в электроэнергетике составляет: </w:t>
      </w:r>
    </w:p>
    <w:p w:rsidR="00256F66" w:rsidRPr="00A62E42" w:rsidRDefault="00256F66" w:rsidP="00256F66">
      <w:pPr>
        <w:ind w:firstLine="708"/>
        <w:rPr>
          <w:sz w:val="22"/>
          <w:szCs w:val="22"/>
        </w:rPr>
      </w:pPr>
      <w:r w:rsidRPr="00A62E42">
        <w:rPr>
          <w:sz w:val="22"/>
          <w:szCs w:val="22"/>
        </w:rPr>
        <w:t>на 1-ое полугодие 2019 года – 1,363 руб./</w:t>
      </w:r>
      <w:proofErr w:type="spellStart"/>
      <w:r w:rsidRPr="00A62E42">
        <w:rPr>
          <w:sz w:val="22"/>
          <w:szCs w:val="22"/>
        </w:rPr>
        <w:t>МВт</w:t>
      </w:r>
      <w:proofErr w:type="gramStart"/>
      <w:r w:rsidRPr="00A62E42">
        <w:rPr>
          <w:b/>
          <w:sz w:val="22"/>
          <w:szCs w:val="22"/>
          <w:vertAlign w:val="superscript"/>
        </w:rPr>
        <w:t>.</w:t>
      </w:r>
      <w:r w:rsidRPr="00A62E42">
        <w:rPr>
          <w:sz w:val="22"/>
          <w:szCs w:val="22"/>
        </w:rPr>
        <w:t>ч</w:t>
      </w:r>
      <w:proofErr w:type="spellEnd"/>
      <w:proofErr w:type="gramEnd"/>
      <w:r w:rsidRPr="00A62E42">
        <w:rPr>
          <w:sz w:val="22"/>
          <w:szCs w:val="22"/>
        </w:rPr>
        <w:t>.;</w:t>
      </w:r>
    </w:p>
    <w:p w:rsidR="00256F66" w:rsidRDefault="00256F66" w:rsidP="00256F66">
      <w:pPr>
        <w:ind w:left="709"/>
        <w:jc w:val="both"/>
        <w:rPr>
          <w:sz w:val="22"/>
          <w:szCs w:val="22"/>
        </w:rPr>
      </w:pPr>
      <w:r w:rsidRPr="00A62E42">
        <w:rPr>
          <w:sz w:val="22"/>
          <w:szCs w:val="22"/>
        </w:rPr>
        <w:t>на 2-ое полугодие 2019 года – 1,417 руб./</w:t>
      </w:r>
      <w:proofErr w:type="spellStart"/>
      <w:r w:rsidRPr="00A62E42">
        <w:rPr>
          <w:sz w:val="22"/>
          <w:szCs w:val="22"/>
        </w:rPr>
        <w:t>МВт</w:t>
      </w:r>
      <w:proofErr w:type="gramStart"/>
      <w:r w:rsidRPr="00A62E42">
        <w:rPr>
          <w:b/>
          <w:sz w:val="22"/>
          <w:szCs w:val="22"/>
          <w:vertAlign w:val="superscript"/>
        </w:rPr>
        <w:t>.</w:t>
      </w:r>
      <w:r w:rsidRPr="00A62E42">
        <w:rPr>
          <w:sz w:val="22"/>
          <w:szCs w:val="22"/>
        </w:rPr>
        <w:t>ч</w:t>
      </w:r>
      <w:proofErr w:type="spellEnd"/>
      <w:proofErr w:type="gramEnd"/>
      <w:r w:rsidRPr="00A62E42">
        <w:rPr>
          <w:sz w:val="22"/>
          <w:szCs w:val="22"/>
        </w:rPr>
        <w:t>.</w:t>
      </w:r>
    </w:p>
    <w:p w:rsidR="00256F66" w:rsidRPr="00A62E42" w:rsidRDefault="00256F66" w:rsidP="00256F66">
      <w:pPr>
        <w:ind w:left="709"/>
        <w:jc w:val="both"/>
        <w:rPr>
          <w:sz w:val="22"/>
          <w:szCs w:val="22"/>
        </w:rPr>
      </w:pPr>
    </w:p>
    <w:p w:rsidR="00256F66" w:rsidRPr="00A62E42" w:rsidRDefault="00256F66" w:rsidP="00256F66">
      <w:pPr>
        <w:jc w:val="both"/>
        <w:rPr>
          <w:sz w:val="22"/>
          <w:szCs w:val="22"/>
        </w:rPr>
      </w:pPr>
      <w:proofErr w:type="gramStart"/>
      <w:r w:rsidRPr="00A62E42">
        <w:rPr>
          <w:sz w:val="22"/>
          <w:szCs w:val="22"/>
        </w:rPr>
        <w:t xml:space="preserve">Утвержден Приказом ФАС №1853/18 от 25.12.2018г.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A62E42">
        <w:rPr>
          <w:sz w:val="22"/>
          <w:szCs w:val="22"/>
        </w:rPr>
        <w:t>энергопринимающих</w:t>
      </w:r>
      <w:proofErr w:type="spellEnd"/>
      <w:r w:rsidRPr="00A62E42">
        <w:rPr>
          <w:sz w:val="22"/>
          <w:szCs w:val="22"/>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w:t>
      </w:r>
      <w:proofErr w:type="gramEnd"/>
      <w:r w:rsidRPr="00A62E42">
        <w:rPr>
          <w:sz w:val="22"/>
          <w:szCs w:val="22"/>
        </w:rPr>
        <w:t xml:space="preserve">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 </w:t>
      </w:r>
    </w:p>
    <w:p w:rsidR="00256F66" w:rsidRPr="00A62E42" w:rsidRDefault="00256F66" w:rsidP="00256F66">
      <w:pPr>
        <w:jc w:val="both"/>
        <w:rPr>
          <w:color w:val="000000"/>
          <w:sz w:val="22"/>
          <w:szCs w:val="22"/>
        </w:rPr>
      </w:pPr>
    </w:p>
    <w:p w:rsidR="00256F66" w:rsidRPr="00A62E42" w:rsidRDefault="00256F66" w:rsidP="00256F66">
      <w:pPr>
        <w:jc w:val="both"/>
        <w:rPr>
          <w:color w:val="000000"/>
          <w:sz w:val="22"/>
          <w:szCs w:val="22"/>
        </w:rPr>
      </w:pPr>
      <w:r w:rsidRPr="00A62E42">
        <w:rPr>
          <w:color w:val="000000"/>
          <w:sz w:val="22"/>
          <w:szCs w:val="22"/>
        </w:rPr>
        <w:lastRenderedPageBreak/>
        <w:t xml:space="preserve">3. </w:t>
      </w:r>
      <w:r w:rsidRPr="00A62E42">
        <w:rPr>
          <w:sz w:val="22"/>
          <w:szCs w:val="22"/>
        </w:rPr>
        <w:t>С 1 января 2019 года по 30 июня 2019 года размер платы за комплексную услугу АО «ЦФР» составляет 0,333 руб./</w:t>
      </w:r>
      <w:proofErr w:type="spellStart"/>
      <w:r w:rsidRPr="00A62E42">
        <w:rPr>
          <w:sz w:val="22"/>
          <w:szCs w:val="22"/>
        </w:rPr>
        <w:t>МВт</w:t>
      </w:r>
      <w:proofErr w:type="gramStart"/>
      <w:r w:rsidRPr="00A62E42">
        <w:rPr>
          <w:b/>
          <w:sz w:val="22"/>
          <w:szCs w:val="22"/>
          <w:vertAlign w:val="superscript"/>
        </w:rPr>
        <w:t>.</w:t>
      </w:r>
      <w:r w:rsidRPr="00A62E42">
        <w:rPr>
          <w:sz w:val="22"/>
          <w:szCs w:val="22"/>
        </w:rPr>
        <w:t>ч</w:t>
      </w:r>
      <w:proofErr w:type="spellEnd"/>
      <w:proofErr w:type="gramEnd"/>
      <w:r w:rsidRPr="00A62E42">
        <w:rPr>
          <w:sz w:val="22"/>
          <w:szCs w:val="22"/>
        </w:rPr>
        <w:t xml:space="preserve">.  </w:t>
      </w:r>
      <w:r w:rsidRPr="00A62E42">
        <w:rPr>
          <w:color w:val="000000"/>
          <w:sz w:val="22"/>
          <w:szCs w:val="22"/>
        </w:rPr>
        <w:t xml:space="preserve">Утвержден Наблюдательным советом Ассоциации «НП Совет рынка» 17 апреля 2017 года. </w:t>
      </w:r>
    </w:p>
    <w:p w:rsidR="00256F66" w:rsidRPr="002D3D29" w:rsidRDefault="00256F66" w:rsidP="00256F66">
      <w:pPr>
        <w:jc w:val="both"/>
        <w:rPr>
          <w:sz w:val="22"/>
          <w:szCs w:val="22"/>
        </w:rPr>
      </w:pPr>
      <w:r w:rsidRPr="00A62E42">
        <w:rPr>
          <w:sz w:val="22"/>
          <w:szCs w:val="22"/>
        </w:rPr>
        <w:t xml:space="preserve"> (Протокол № 7/2017 от 17.04.2017г. заседания Наблюдательного совета Ассоциации «НП Совет рынка»).</w:t>
      </w:r>
    </w:p>
    <w:p w:rsidR="00256F66" w:rsidRDefault="00256F66" w:rsidP="00256F66">
      <w:pPr>
        <w:jc w:val="both"/>
        <w:rPr>
          <w:color w:val="000000"/>
          <w:sz w:val="22"/>
          <w:szCs w:val="22"/>
        </w:rPr>
      </w:pPr>
      <w:r w:rsidRPr="004727E4">
        <w:rPr>
          <w:color w:val="000000"/>
          <w:sz w:val="22"/>
          <w:szCs w:val="22"/>
        </w:rPr>
        <w:t xml:space="preserve"> </w:t>
      </w:r>
    </w:p>
    <w:p w:rsidR="00256F66" w:rsidRPr="004727E4" w:rsidRDefault="00256F66" w:rsidP="00256F66">
      <w:pPr>
        <w:jc w:val="both"/>
        <w:rPr>
          <w:color w:val="000000"/>
          <w:sz w:val="22"/>
          <w:szCs w:val="22"/>
        </w:rPr>
      </w:pPr>
    </w:p>
    <w:p w:rsidR="00256F66" w:rsidRPr="004727E4" w:rsidRDefault="00256F66" w:rsidP="00256F66">
      <w:pPr>
        <w:jc w:val="both"/>
        <w:rPr>
          <w:color w:val="000000"/>
          <w:sz w:val="22"/>
          <w:szCs w:val="22"/>
        </w:rPr>
      </w:pPr>
    </w:p>
    <w:p w:rsidR="00256F66" w:rsidRPr="004727E4" w:rsidRDefault="00256F66" w:rsidP="00256F66">
      <w:pPr>
        <w:jc w:val="both"/>
        <w:rPr>
          <w:color w:val="000000"/>
          <w:sz w:val="22"/>
          <w:szCs w:val="22"/>
        </w:rPr>
      </w:pPr>
    </w:p>
    <w:p w:rsidR="00256F66" w:rsidRPr="004727E4" w:rsidRDefault="00256F66" w:rsidP="00256F66">
      <w:pPr>
        <w:numPr>
          <w:ilvl w:val="0"/>
          <w:numId w:val="5"/>
        </w:numPr>
        <w:autoSpaceDE w:val="0"/>
        <w:autoSpaceDN w:val="0"/>
        <w:adjustRightInd w:val="0"/>
        <w:ind w:left="0" w:firstLine="851"/>
        <w:jc w:val="center"/>
        <w:rPr>
          <w:b/>
        </w:rPr>
      </w:pPr>
      <w:r w:rsidRPr="004727E4">
        <w:rPr>
          <w:b/>
        </w:rPr>
        <w:t>Основные условия договора купли-продажи электрической энергии</w:t>
      </w:r>
    </w:p>
    <w:p w:rsidR="00256F66" w:rsidRPr="004727E4" w:rsidRDefault="00256F66" w:rsidP="00256F66">
      <w:pPr>
        <w:autoSpaceDE w:val="0"/>
        <w:autoSpaceDN w:val="0"/>
        <w:adjustRightInd w:val="0"/>
        <w:jc w:val="center"/>
        <w:rPr>
          <w:b/>
        </w:rPr>
      </w:pPr>
    </w:p>
    <w:tbl>
      <w:tblPr>
        <w:tblStyle w:val="a4"/>
        <w:tblW w:w="10632" w:type="dxa"/>
        <w:tblInd w:w="-601" w:type="dxa"/>
        <w:tblLook w:val="04A0"/>
      </w:tblPr>
      <w:tblGrid>
        <w:gridCol w:w="993"/>
        <w:gridCol w:w="709"/>
        <w:gridCol w:w="1984"/>
        <w:gridCol w:w="6946"/>
      </w:tblGrid>
      <w:tr w:rsidR="00256F66" w:rsidRPr="004727E4" w:rsidTr="00256F66">
        <w:tc>
          <w:tcPr>
            <w:tcW w:w="993" w:type="dxa"/>
            <w:vMerge w:val="restart"/>
            <w:textDirection w:val="btLr"/>
          </w:tcPr>
          <w:p w:rsidR="00256F66" w:rsidRPr="004727E4" w:rsidRDefault="00256F66" w:rsidP="00256F66">
            <w:pPr>
              <w:jc w:val="both"/>
              <w:rPr>
                <w:b/>
                <w:sz w:val="22"/>
                <w:szCs w:val="22"/>
              </w:rPr>
            </w:pPr>
            <w:r w:rsidRPr="004727E4">
              <w:rPr>
                <w:b/>
                <w:sz w:val="22"/>
                <w:szCs w:val="22"/>
              </w:rPr>
              <w:t>Основные условия договора купли-продажи электрической энергии</w:t>
            </w:r>
          </w:p>
        </w:tc>
        <w:tc>
          <w:tcPr>
            <w:tcW w:w="709" w:type="dxa"/>
          </w:tcPr>
          <w:p w:rsidR="00256F66" w:rsidRPr="004727E4" w:rsidRDefault="00256F66" w:rsidP="00256F66">
            <w:pPr>
              <w:jc w:val="both"/>
              <w:rPr>
                <w:sz w:val="22"/>
                <w:szCs w:val="22"/>
              </w:rPr>
            </w:pPr>
            <w:r w:rsidRPr="004727E4">
              <w:rPr>
                <w:sz w:val="22"/>
                <w:szCs w:val="22"/>
              </w:rPr>
              <w:t>1</w:t>
            </w:r>
          </w:p>
        </w:tc>
        <w:tc>
          <w:tcPr>
            <w:tcW w:w="1984" w:type="dxa"/>
          </w:tcPr>
          <w:p w:rsidR="00256F66" w:rsidRPr="004727E4" w:rsidRDefault="00256F66" w:rsidP="00256F66">
            <w:pPr>
              <w:jc w:val="both"/>
              <w:rPr>
                <w:sz w:val="22"/>
                <w:szCs w:val="22"/>
              </w:rPr>
            </w:pPr>
            <w:r w:rsidRPr="004727E4">
              <w:rPr>
                <w:sz w:val="22"/>
                <w:szCs w:val="22"/>
              </w:rPr>
              <w:t>Срок действия договора</w:t>
            </w:r>
          </w:p>
        </w:tc>
        <w:tc>
          <w:tcPr>
            <w:tcW w:w="6946" w:type="dxa"/>
          </w:tcPr>
          <w:p w:rsidR="00256F66" w:rsidRPr="004727E4" w:rsidRDefault="00256F66" w:rsidP="00256F66">
            <w:pPr>
              <w:ind w:firstLine="213"/>
              <w:jc w:val="both"/>
              <w:rPr>
                <w:sz w:val="22"/>
                <w:szCs w:val="22"/>
              </w:rPr>
            </w:pPr>
            <w:r w:rsidRPr="004727E4">
              <w:rPr>
                <w:sz w:val="22"/>
                <w:szCs w:val="22"/>
              </w:rPr>
              <w:t>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256F66" w:rsidRPr="004727E4" w:rsidRDefault="00256F66" w:rsidP="00256F66">
            <w:pPr>
              <w:autoSpaceDE w:val="0"/>
              <w:autoSpaceDN w:val="0"/>
              <w:adjustRightInd w:val="0"/>
              <w:ind w:firstLine="213"/>
              <w:jc w:val="both"/>
              <w:rPr>
                <w:sz w:val="22"/>
                <w:szCs w:val="22"/>
              </w:rPr>
            </w:pPr>
            <w:r w:rsidRPr="004727E4">
              <w:rPr>
                <w:sz w:val="22"/>
                <w:szCs w:val="22"/>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2</w:t>
            </w:r>
          </w:p>
        </w:tc>
        <w:tc>
          <w:tcPr>
            <w:tcW w:w="1984" w:type="dxa"/>
          </w:tcPr>
          <w:p w:rsidR="00256F66" w:rsidRPr="004727E4" w:rsidRDefault="00256F66" w:rsidP="00256F66">
            <w:pPr>
              <w:jc w:val="both"/>
              <w:rPr>
                <w:sz w:val="22"/>
                <w:szCs w:val="22"/>
              </w:rPr>
            </w:pPr>
            <w:r w:rsidRPr="004727E4">
              <w:rPr>
                <w:sz w:val="22"/>
                <w:szCs w:val="22"/>
              </w:rPr>
              <w:t>Вид цены на электрическую энергию (фиксированная или переменная)</w:t>
            </w:r>
          </w:p>
        </w:tc>
        <w:tc>
          <w:tcPr>
            <w:tcW w:w="6946" w:type="dxa"/>
          </w:tcPr>
          <w:p w:rsidR="00256F66" w:rsidRPr="004727E4" w:rsidRDefault="00256F66" w:rsidP="00256F66">
            <w:pPr>
              <w:ind w:firstLine="213"/>
              <w:jc w:val="both"/>
              <w:rPr>
                <w:sz w:val="22"/>
                <w:szCs w:val="22"/>
              </w:rPr>
            </w:pPr>
            <w:proofErr w:type="gramStart"/>
            <w:r w:rsidRPr="004727E4">
              <w:rPr>
                <w:sz w:val="22"/>
                <w:szCs w:val="22"/>
              </w:rPr>
              <w:t>Установление регулируемых тарифов (цен) на электрическую энергию (мощность), поставляемую населению и приравненным к нему категориям потребителей, осуществляется регулирующим органом - Государственным комитетом Республики Карелия по ценам и тарифам - в соответствии с целями и принципами государственного регулирования, предусмотренными Федеральным законом  от 26.03.2003 №35-ФЗ «Об электроэнергетике», постановлением Правительства РФ от 29.12.2011  № 1178 «О ценообразовании в области регулируемых цен (тарифов) в электроэнергетике».</w:t>
            </w:r>
            <w:proofErr w:type="gramEnd"/>
            <w:r w:rsidRPr="004727E4">
              <w:rPr>
                <w:sz w:val="22"/>
                <w:szCs w:val="22"/>
              </w:rPr>
              <w:t xml:space="preserve"> </w:t>
            </w:r>
            <w:proofErr w:type="gramStart"/>
            <w:r w:rsidRPr="004727E4">
              <w:rPr>
                <w:sz w:val="22"/>
                <w:szCs w:val="22"/>
              </w:rPr>
              <w:t xml:space="preserve">Определение предельных уровней нерегулируемых цен на электрическую энергию (мощность) для потребителей, за исключением населения и приравненных к нему категорий </w:t>
            </w:r>
            <w:r w:rsidRPr="004727E4">
              <w:rPr>
                <w:sz w:val="22"/>
                <w:szCs w:val="22"/>
              </w:rPr>
              <w:lastRenderedPageBreak/>
              <w:t>потребителей, осуществляется в соответствии с Основными положениями функционирования розничных рынков электрической энергии, утвержденными постановлением Правительства РФ от 04.05.2012 №442, Правилами определения и применения гарантирующим поставщиком нерегулируемых цен на электрическую энергию (мощность), утвержденными постановлением Правительства РФ от 29.12.2011 № 1179, и Правилами оптового</w:t>
            </w:r>
            <w:proofErr w:type="gramEnd"/>
            <w:r w:rsidRPr="004727E4">
              <w:rPr>
                <w:sz w:val="22"/>
                <w:szCs w:val="22"/>
              </w:rPr>
              <w:t xml:space="preserve"> рынка  электрической энергии и мощности, утвержденными постановлением Правительства РФ  от 27.12.2010 №1172.</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На 201</w:t>
            </w:r>
            <w:r>
              <w:rPr>
                <w:rFonts w:ascii="Times New Roman" w:hAnsi="Times New Roman" w:cs="Times New Roman"/>
                <w:sz w:val="22"/>
                <w:szCs w:val="22"/>
                <w:lang w:eastAsia="ru-RU"/>
              </w:rPr>
              <w:t>9</w:t>
            </w:r>
            <w:r w:rsidRPr="004727E4">
              <w:rPr>
                <w:rFonts w:ascii="Times New Roman" w:hAnsi="Times New Roman" w:cs="Times New Roman"/>
                <w:sz w:val="22"/>
                <w:szCs w:val="22"/>
                <w:lang w:eastAsia="ru-RU"/>
              </w:rPr>
              <w:t xml:space="preserve"> год регулируемый тариф (цена) на электрическую энергию, поставляемую населению и потребителям, приравненным к категории «население», установлен постановлением Государственного комитета Республики Карелия по ценам и тарифам от </w:t>
            </w:r>
            <w:r>
              <w:rPr>
                <w:rFonts w:ascii="Times New Roman" w:hAnsi="Times New Roman" w:cs="Times New Roman"/>
                <w:sz w:val="22"/>
                <w:szCs w:val="22"/>
                <w:lang w:eastAsia="ru-RU"/>
              </w:rPr>
              <w:t>21.</w:t>
            </w:r>
            <w:r w:rsidRPr="004727E4">
              <w:rPr>
                <w:rFonts w:ascii="Times New Roman" w:hAnsi="Times New Roman" w:cs="Times New Roman"/>
                <w:sz w:val="22"/>
                <w:szCs w:val="22"/>
                <w:lang w:eastAsia="ru-RU"/>
              </w:rPr>
              <w:t>12.201</w:t>
            </w:r>
            <w:r>
              <w:rPr>
                <w:rFonts w:ascii="Times New Roman" w:hAnsi="Times New Roman" w:cs="Times New Roman"/>
                <w:sz w:val="22"/>
                <w:szCs w:val="22"/>
                <w:lang w:eastAsia="ru-RU"/>
              </w:rPr>
              <w:t>8</w:t>
            </w:r>
            <w:r w:rsidRPr="004727E4">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203</w:t>
            </w:r>
            <w:r w:rsidRPr="004727E4">
              <w:rPr>
                <w:rFonts w:ascii="Times New Roman" w:hAnsi="Times New Roman" w:cs="Times New Roman"/>
                <w:sz w:val="22"/>
                <w:szCs w:val="22"/>
                <w:lang w:eastAsia="ru-RU"/>
              </w:rPr>
              <w:t xml:space="preserve">. </w:t>
            </w:r>
          </w:p>
          <w:p w:rsidR="00256F66" w:rsidRPr="004727E4" w:rsidRDefault="00256F66" w:rsidP="00256F66">
            <w:pPr>
              <w:pStyle w:val="ConsPlusNormal"/>
              <w:ind w:firstLine="213"/>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256F66" w:rsidRPr="004727E4" w:rsidRDefault="00256F66" w:rsidP="00256F66">
            <w:pPr>
              <w:pStyle w:val="ConsPlusNormal"/>
              <w:ind w:firstLine="213"/>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первая ценовая категория - для объемов покупки электрической энергии (мощности), учет которых осуществляется в целом за расчетный период;</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 xml:space="preserve">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w:t>
            </w:r>
            <w:r w:rsidRPr="004727E4">
              <w:rPr>
                <w:sz w:val="22"/>
                <w:szCs w:val="22"/>
              </w:rPr>
              <w:lastRenderedPageBreak/>
              <w:t xml:space="preserve">услуги по передаче электрической энергии в </w:t>
            </w:r>
            <w:proofErr w:type="spellStart"/>
            <w:r w:rsidRPr="004727E4">
              <w:rPr>
                <w:sz w:val="22"/>
                <w:szCs w:val="22"/>
              </w:rPr>
              <w:t>одноставочном</w:t>
            </w:r>
            <w:proofErr w:type="spellEnd"/>
            <w:r w:rsidRPr="004727E4">
              <w:rPr>
                <w:sz w:val="22"/>
                <w:szCs w:val="22"/>
              </w:rPr>
              <w:t xml:space="preserve"> выражении;</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 xml:space="preserve">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w:t>
            </w:r>
            <w:proofErr w:type="spellStart"/>
            <w:r w:rsidRPr="004727E4">
              <w:rPr>
                <w:sz w:val="22"/>
                <w:szCs w:val="22"/>
              </w:rPr>
              <w:t>двухставочном</w:t>
            </w:r>
            <w:proofErr w:type="spellEnd"/>
            <w:r w:rsidRPr="004727E4">
              <w:rPr>
                <w:sz w:val="22"/>
                <w:szCs w:val="22"/>
              </w:rPr>
              <w:t xml:space="preserve"> выражении;</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 xml:space="preserve">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w:t>
            </w:r>
            <w:proofErr w:type="spellStart"/>
            <w:r w:rsidRPr="004727E4">
              <w:rPr>
                <w:sz w:val="22"/>
                <w:szCs w:val="22"/>
              </w:rPr>
              <w:t>одноставочном</w:t>
            </w:r>
            <w:proofErr w:type="spellEnd"/>
            <w:r w:rsidRPr="004727E4">
              <w:rPr>
                <w:sz w:val="22"/>
                <w:szCs w:val="22"/>
              </w:rPr>
              <w:t xml:space="preserve"> выражении;</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 xml:space="preserve">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w:t>
            </w:r>
            <w:proofErr w:type="spellStart"/>
            <w:r w:rsidRPr="004727E4">
              <w:rPr>
                <w:sz w:val="22"/>
                <w:szCs w:val="22"/>
              </w:rPr>
              <w:t>двухставочном</w:t>
            </w:r>
            <w:proofErr w:type="spellEnd"/>
            <w:r w:rsidRPr="004727E4">
              <w:rPr>
                <w:sz w:val="22"/>
                <w:szCs w:val="22"/>
              </w:rPr>
              <w:t xml:space="preserve"> выражении.</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Предельный уровень нерегулируемых цен для первой ценовой </w:t>
            </w:r>
            <w:proofErr w:type="gramStart"/>
            <w:r w:rsidRPr="004727E4">
              <w:rPr>
                <w:sz w:val="22"/>
                <w:szCs w:val="22"/>
              </w:rPr>
              <w:t>категории</w:t>
            </w:r>
            <w:proofErr w:type="gramEnd"/>
            <w:r w:rsidRPr="004727E4">
              <w:rPr>
                <w:sz w:val="22"/>
                <w:szCs w:val="22"/>
              </w:rPr>
              <w:t xml:space="preserve"> гарантирующий поставщик рассчитывает в соответствии со следующей структурой нерегулируемой цены: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средневзвешенная нерегулируемая цена на электрическую энергию (мощность);</w:t>
            </w:r>
          </w:p>
          <w:p w:rsidR="00256F66" w:rsidRPr="004727E4" w:rsidRDefault="00256F66" w:rsidP="00256F66">
            <w:pPr>
              <w:widowControl w:val="0"/>
              <w:autoSpaceDE w:val="0"/>
              <w:autoSpaceDN w:val="0"/>
              <w:adjustRightInd w:val="0"/>
              <w:ind w:firstLine="213"/>
              <w:jc w:val="both"/>
              <w:rPr>
                <w:sz w:val="22"/>
                <w:szCs w:val="22"/>
              </w:rPr>
            </w:pPr>
            <w:proofErr w:type="spellStart"/>
            <w:r w:rsidRPr="004727E4">
              <w:rPr>
                <w:sz w:val="22"/>
                <w:szCs w:val="22"/>
              </w:rPr>
              <w:t>одноставочный</w:t>
            </w:r>
            <w:proofErr w:type="spellEnd"/>
            <w:r w:rsidRPr="004727E4">
              <w:rPr>
                <w:sz w:val="22"/>
                <w:szCs w:val="22"/>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сбытовая надбавка гарантирующего поставщика;</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Предельный уровень нерегулируемых цен для второй ценовой </w:t>
            </w:r>
            <w:proofErr w:type="gramStart"/>
            <w:r w:rsidRPr="004727E4">
              <w:rPr>
                <w:sz w:val="22"/>
                <w:szCs w:val="22"/>
              </w:rPr>
              <w:t>категории</w:t>
            </w:r>
            <w:proofErr w:type="gramEnd"/>
            <w:r w:rsidRPr="004727E4">
              <w:rPr>
                <w:sz w:val="22"/>
                <w:szCs w:val="22"/>
              </w:rPr>
              <w:t xml:space="preserve"> гарантирующий поставщик рассчитывает в соответствии со следующей структурой нерегулируемой цены: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256F66" w:rsidRPr="004727E4" w:rsidRDefault="00256F66" w:rsidP="00256F66">
            <w:pPr>
              <w:widowControl w:val="0"/>
              <w:autoSpaceDE w:val="0"/>
              <w:autoSpaceDN w:val="0"/>
              <w:adjustRightInd w:val="0"/>
              <w:ind w:firstLine="213"/>
              <w:jc w:val="both"/>
              <w:rPr>
                <w:sz w:val="22"/>
                <w:szCs w:val="22"/>
              </w:rPr>
            </w:pPr>
            <w:proofErr w:type="spellStart"/>
            <w:r w:rsidRPr="004727E4">
              <w:rPr>
                <w:sz w:val="22"/>
                <w:szCs w:val="22"/>
              </w:rPr>
              <w:t>одноставочный</w:t>
            </w:r>
            <w:proofErr w:type="spellEnd"/>
            <w:r w:rsidRPr="004727E4">
              <w:rPr>
                <w:sz w:val="22"/>
                <w:szCs w:val="22"/>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сбытовая надбавка гарантирующего поставщика;</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lastRenderedPageBreak/>
              <w:t>плата за иные услуги, оказание которых является неотъемлемой частью процесса поставки электрической энергии потребителям.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Предельный уровень нерегулируемых цен для третьей ценовой </w:t>
            </w:r>
            <w:proofErr w:type="gramStart"/>
            <w:r w:rsidRPr="004727E4">
              <w:rPr>
                <w:sz w:val="22"/>
                <w:szCs w:val="22"/>
              </w:rPr>
              <w:t>категории</w:t>
            </w:r>
            <w:proofErr w:type="gramEnd"/>
            <w:r w:rsidRPr="004727E4">
              <w:rPr>
                <w:sz w:val="22"/>
                <w:szCs w:val="22"/>
              </w:rPr>
              <w:t xml:space="preserve"> гарантирующий поставщик рассчитывает в соответствии со следующей структурой нерегулируемой цены: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средневзвешенная нерегулируемая цена на мощность на оптовом рынке;</w:t>
            </w:r>
          </w:p>
          <w:p w:rsidR="00256F66" w:rsidRPr="004727E4" w:rsidRDefault="00256F66" w:rsidP="00256F66">
            <w:pPr>
              <w:widowControl w:val="0"/>
              <w:autoSpaceDE w:val="0"/>
              <w:autoSpaceDN w:val="0"/>
              <w:adjustRightInd w:val="0"/>
              <w:ind w:firstLine="213"/>
              <w:jc w:val="both"/>
              <w:rPr>
                <w:sz w:val="22"/>
                <w:szCs w:val="22"/>
              </w:rPr>
            </w:pPr>
            <w:proofErr w:type="spellStart"/>
            <w:r w:rsidRPr="004727E4">
              <w:rPr>
                <w:sz w:val="22"/>
                <w:szCs w:val="22"/>
              </w:rPr>
              <w:t>одноставочный</w:t>
            </w:r>
            <w:proofErr w:type="spellEnd"/>
            <w:r w:rsidRPr="004727E4">
              <w:rPr>
                <w:sz w:val="22"/>
                <w:szCs w:val="22"/>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сбытовая надбавка гарантирующего поставщика;</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Предельный уровень нерегулируемых цен для четвертой ценовой </w:t>
            </w:r>
            <w:proofErr w:type="gramStart"/>
            <w:r w:rsidRPr="004727E4">
              <w:rPr>
                <w:sz w:val="22"/>
                <w:szCs w:val="22"/>
              </w:rPr>
              <w:t>категории</w:t>
            </w:r>
            <w:proofErr w:type="gramEnd"/>
            <w:r w:rsidRPr="004727E4">
              <w:rPr>
                <w:sz w:val="22"/>
                <w:szCs w:val="22"/>
              </w:rPr>
              <w:t xml:space="preserve"> гарантирующий поставщик рассчитывает в соответствии со следующей структурой нерегулируемой цены: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средневзвешенная нерегулируемая цена на мощность на оптовом рынке;</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ставка </w:t>
            </w:r>
            <w:proofErr w:type="gramStart"/>
            <w:r w:rsidRPr="004727E4">
              <w:rPr>
                <w:sz w:val="22"/>
                <w:szCs w:val="22"/>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4727E4">
              <w:rPr>
                <w:sz w:val="22"/>
                <w:szCs w:val="22"/>
              </w:rPr>
              <w:t xml:space="preserve"> электрической энергии;</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ставка, отражающая удельную величину расходов на содержание электрических сетей, тарифа на услуги по передаче электрической энергии;</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сбытовая надбавка гарантирующего поставщика;</w:t>
            </w:r>
          </w:p>
          <w:p w:rsidR="00256F66" w:rsidRPr="004727E4" w:rsidRDefault="00256F66" w:rsidP="00256F66">
            <w:pPr>
              <w:autoSpaceDE w:val="0"/>
              <w:autoSpaceDN w:val="0"/>
              <w:adjustRightInd w:val="0"/>
              <w:ind w:firstLine="213"/>
              <w:jc w:val="both"/>
              <w:outlineLvl w:val="1"/>
              <w:rPr>
                <w:sz w:val="22"/>
                <w:szCs w:val="22"/>
              </w:rPr>
            </w:pPr>
            <w:r w:rsidRPr="004727E4">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Предельный уровень нерегулируемых цен для пятой ценовой </w:t>
            </w:r>
            <w:proofErr w:type="gramStart"/>
            <w:r w:rsidRPr="004727E4">
              <w:rPr>
                <w:sz w:val="22"/>
                <w:szCs w:val="22"/>
              </w:rPr>
              <w:t>категории</w:t>
            </w:r>
            <w:proofErr w:type="gramEnd"/>
            <w:r w:rsidRPr="004727E4">
              <w:rPr>
                <w:sz w:val="22"/>
                <w:szCs w:val="22"/>
              </w:rPr>
              <w:t xml:space="preserve"> гарантирующий поставщик рассчитывает в соответствии со следующей структурой нерегулируемой цены: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дифференцированная по часам расчетного периода нерегулируемая </w:t>
            </w:r>
            <w:r w:rsidRPr="004727E4">
              <w:rPr>
                <w:sz w:val="22"/>
                <w:szCs w:val="22"/>
              </w:rPr>
              <w:lastRenderedPageBreak/>
              <w:t>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средневзвешенная нерегулируемая цена на мощность на оптовом рынке;</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4727E4">
              <w:rPr>
                <w:sz w:val="22"/>
                <w:szCs w:val="22"/>
              </w:rPr>
              <w:t>над</w:t>
            </w:r>
            <w:proofErr w:type="gramEnd"/>
            <w:r w:rsidRPr="004727E4">
              <w:rPr>
                <w:sz w:val="22"/>
                <w:szCs w:val="22"/>
              </w:rPr>
              <w:t xml:space="preserve"> плановым;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4727E4">
              <w:rPr>
                <w:sz w:val="22"/>
                <w:szCs w:val="22"/>
              </w:rPr>
              <w:t>над</w:t>
            </w:r>
            <w:proofErr w:type="gramEnd"/>
            <w:r w:rsidRPr="004727E4">
              <w:rPr>
                <w:sz w:val="22"/>
                <w:szCs w:val="22"/>
              </w:rPr>
              <w:t xml:space="preserve"> фактическим;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256F66" w:rsidRPr="004727E4" w:rsidRDefault="00256F66" w:rsidP="00256F66">
            <w:pPr>
              <w:widowControl w:val="0"/>
              <w:autoSpaceDE w:val="0"/>
              <w:autoSpaceDN w:val="0"/>
              <w:adjustRightInd w:val="0"/>
              <w:ind w:firstLine="213"/>
              <w:jc w:val="both"/>
              <w:rPr>
                <w:sz w:val="22"/>
                <w:szCs w:val="22"/>
              </w:rPr>
            </w:pPr>
            <w:proofErr w:type="spellStart"/>
            <w:r w:rsidRPr="004727E4">
              <w:rPr>
                <w:sz w:val="22"/>
                <w:szCs w:val="22"/>
              </w:rPr>
              <w:t>одноставочный</w:t>
            </w:r>
            <w:proofErr w:type="spellEnd"/>
            <w:r w:rsidRPr="004727E4">
              <w:rPr>
                <w:sz w:val="22"/>
                <w:szCs w:val="22"/>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сбытовая надбавка гарантирующего поставщика;</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плата за иные услуги, оказание которых является неотъемлемой частью процесса поставки электрической энергии потребителям.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Предельный уровень нерегулируемых цен для шестой ценовой </w:t>
            </w:r>
            <w:proofErr w:type="gramStart"/>
            <w:r w:rsidRPr="004727E4">
              <w:rPr>
                <w:sz w:val="22"/>
                <w:szCs w:val="22"/>
              </w:rPr>
              <w:t>категории</w:t>
            </w:r>
            <w:proofErr w:type="gramEnd"/>
            <w:r w:rsidRPr="004727E4">
              <w:rPr>
                <w:sz w:val="22"/>
                <w:szCs w:val="22"/>
              </w:rPr>
              <w:t xml:space="preserve"> гарантирующий поставщик рассчитывает в соответствии со следующей структурой нерегулируемой цены:</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w:t>
            </w:r>
            <w:r w:rsidRPr="004727E4">
              <w:rPr>
                <w:sz w:val="22"/>
                <w:szCs w:val="22"/>
              </w:rPr>
              <w:lastRenderedPageBreak/>
              <w:t>конкурентного отбора ценовых заявок на сутки вперед;</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средневзвешенная нерегулируемая цена на мощность на оптовом рынке;</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w:t>
            </w:r>
            <w:proofErr w:type="gramStart"/>
            <w:r w:rsidRPr="004727E4">
              <w:rPr>
                <w:sz w:val="22"/>
                <w:szCs w:val="22"/>
              </w:rPr>
              <w:t>над</w:t>
            </w:r>
            <w:proofErr w:type="gramEnd"/>
            <w:r w:rsidRPr="004727E4">
              <w:rPr>
                <w:sz w:val="22"/>
                <w:szCs w:val="22"/>
              </w:rPr>
              <w:t xml:space="preserve"> плановым;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w:t>
            </w:r>
            <w:proofErr w:type="gramStart"/>
            <w:r w:rsidRPr="004727E4">
              <w:rPr>
                <w:sz w:val="22"/>
                <w:szCs w:val="22"/>
              </w:rPr>
              <w:t>над</w:t>
            </w:r>
            <w:proofErr w:type="gramEnd"/>
            <w:r w:rsidRPr="004727E4">
              <w:rPr>
                <w:sz w:val="22"/>
                <w:szCs w:val="22"/>
              </w:rPr>
              <w:t xml:space="preserve"> фактическим;</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 xml:space="preserve">ставка </w:t>
            </w:r>
            <w:proofErr w:type="gramStart"/>
            <w:r w:rsidRPr="004727E4">
              <w:rPr>
                <w:sz w:val="22"/>
                <w:szCs w:val="22"/>
              </w:rPr>
              <w:t>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sidRPr="004727E4">
              <w:rPr>
                <w:sz w:val="22"/>
                <w:szCs w:val="22"/>
              </w:rPr>
              <w:t xml:space="preserve"> электрической энергии;</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ставка, отражающая удельную величину расходов на содержание электрических сетей, тарифа на услуги по передаче электрической энергии;</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сбытовая надбавка гарантирующего поставщика;</w:t>
            </w:r>
          </w:p>
          <w:p w:rsidR="00256F66" w:rsidRPr="004727E4" w:rsidRDefault="00256F66" w:rsidP="00256F66">
            <w:pPr>
              <w:widowControl w:val="0"/>
              <w:autoSpaceDE w:val="0"/>
              <w:autoSpaceDN w:val="0"/>
              <w:adjustRightInd w:val="0"/>
              <w:ind w:firstLine="213"/>
              <w:jc w:val="both"/>
              <w:rPr>
                <w:sz w:val="22"/>
                <w:szCs w:val="22"/>
              </w:rPr>
            </w:pPr>
            <w:r w:rsidRPr="004727E4">
              <w:rPr>
                <w:sz w:val="22"/>
                <w:szCs w:val="22"/>
              </w:rPr>
              <w:t>плата за иные услуги, оказание которых является неотъемлемой частью процесса поставки электрической энергии потребителям.</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3</w:t>
            </w:r>
          </w:p>
        </w:tc>
        <w:tc>
          <w:tcPr>
            <w:tcW w:w="1984" w:type="dxa"/>
          </w:tcPr>
          <w:p w:rsidR="00256F66" w:rsidRPr="004727E4" w:rsidRDefault="00256F66" w:rsidP="00256F66">
            <w:pPr>
              <w:jc w:val="both"/>
              <w:rPr>
                <w:sz w:val="22"/>
                <w:szCs w:val="22"/>
              </w:rPr>
            </w:pPr>
            <w:r w:rsidRPr="004727E4">
              <w:rPr>
                <w:sz w:val="22"/>
                <w:szCs w:val="22"/>
              </w:rPr>
              <w:t>Форма оплаты</w:t>
            </w:r>
          </w:p>
        </w:tc>
        <w:tc>
          <w:tcPr>
            <w:tcW w:w="6946" w:type="dxa"/>
          </w:tcPr>
          <w:p w:rsidR="00256F66" w:rsidRPr="004727E4" w:rsidRDefault="00256F66" w:rsidP="00256F66">
            <w:pPr>
              <w:ind w:firstLine="708"/>
              <w:jc w:val="both"/>
              <w:rPr>
                <w:sz w:val="22"/>
                <w:szCs w:val="22"/>
              </w:rPr>
            </w:pPr>
            <w:r w:rsidRPr="004727E4">
              <w:rPr>
                <w:sz w:val="22"/>
                <w:szCs w:val="22"/>
              </w:rPr>
              <w:t>Форма оплаты (юридические лица, предприниматели) – форма оплаты за потребленную электрическую энергию  (безналичная)  устанавливается соглашением сторон, платежным поручением Потребителя или на основании платежного  требования  с акцептом,  выставленного  гарантирующим поставщиком в банк плательщика;</w:t>
            </w:r>
          </w:p>
          <w:p w:rsidR="00256F66" w:rsidRPr="004727E4" w:rsidRDefault="00256F66" w:rsidP="00256F66">
            <w:pPr>
              <w:ind w:firstLine="851"/>
              <w:jc w:val="both"/>
              <w:rPr>
                <w:sz w:val="22"/>
                <w:szCs w:val="22"/>
              </w:rPr>
            </w:pPr>
            <w:r w:rsidRPr="004727E4">
              <w:rPr>
                <w:sz w:val="22"/>
                <w:szCs w:val="22"/>
              </w:rPr>
              <w:lastRenderedPageBreak/>
              <w:t>Форма оплаты населением  -   по  выставленным счетам, квитанциям.</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 xml:space="preserve">Покупатели, приобретающие электрическую энергию для ее поставки населению, обязаны </w:t>
            </w:r>
            <w:proofErr w:type="gramStart"/>
            <w:r w:rsidRPr="004727E4">
              <w:rPr>
                <w:rFonts w:ascii="Times New Roman" w:hAnsi="Times New Roman" w:cs="Times New Roman"/>
                <w:sz w:val="22"/>
                <w:szCs w:val="22"/>
                <w:lang w:eastAsia="ru-RU"/>
              </w:rPr>
              <w:t>оплачивать стоимость электрической</w:t>
            </w:r>
            <w:proofErr w:type="gramEnd"/>
            <w:r w:rsidRPr="004727E4">
              <w:rPr>
                <w:rFonts w:ascii="Times New Roman" w:hAnsi="Times New Roman" w:cs="Times New Roman"/>
                <w:sz w:val="22"/>
                <w:szCs w:val="22"/>
                <w:lang w:eastAsia="ru-RU"/>
              </w:rPr>
              <w:t xml:space="preserve"> энергии (мощности) в объеме потребления населения за расчетный период до 15-го числа месяца, следующего за расчетным периодом.</w:t>
            </w:r>
          </w:p>
          <w:p w:rsidR="00256F66" w:rsidRPr="004727E4" w:rsidRDefault="00256F66" w:rsidP="00256F66">
            <w:pPr>
              <w:pStyle w:val="ConsPlusNormal"/>
              <w:ind w:firstLine="540"/>
              <w:jc w:val="both"/>
              <w:rPr>
                <w:rFonts w:ascii="Times New Roman" w:hAnsi="Times New Roman" w:cs="Times New Roman"/>
                <w:sz w:val="22"/>
                <w:szCs w:val="22"/>
                <w:lang w:eastAsia="ru-RU"/>
              </w:rPr>
            </w:pPr>
            <w:proofErr w:type="gramStart"/>
            <w:r w:rsidRPr="004727E4">
              <w:rPr>
                <w:rFonts w:ascii="Times New Roman" w:hAnsi="Times New Roman" w:cs="Times New Roman"/>
                <w:sz w:val="22"/>
                <w:szCs w:val="22"/>
                <w:lang w:eastAsia="ru-RU"/>
              </w:rPr>
              <w:t>Иные потребители (покупатели), за исключением указанных в абзацах 3,4,5 подраздела о форме оплаты,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roofErr w:type="gramEnd"/>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w:t>
            </w:r>
            <w:proofErr w:type="spellStart"/>
            <w:r w:rsidRPr="004727E4">
              <w:rPr>
                <w:rFonts w:ascii="Times New Roman" w:hAnsi="Times New Roman" w:cs="Times New Roman"/>
                <w:sz w:val="22"/>
                <w:szCs w:val="22"/>
                <w:lang w:eastAsia="ru-RU"/>
              </w:rPr>
              <w:t>за</w:t>
            </w:r>
            <w:proofErr w:type="gramStart"/>
            <w:r w:rsidRPr="004727E4">
              <w:rPr>
                <w:rFonts w:ascii="Times New Roman" w:hAnsi="Times New Roman" w:cs="Times New Roman"/>
                <w:sz w:val="22"/>
                <w:szCs w:val="22"/>
                <w:lang w:eastAsia="ru-RU"/>
              </w:rPr>
              <w:t>c</w:t>
            </w:r>
            <w:proofErr w:type="gramEnd"/>
            <w:r w:rsidRPr="004727E4">
              <w:rPr>
                <w:rFonts w:ascii="Times New Roman" w:hAnsi="Times New Roman" w:cs="Times New Roman"/>
                <w:sz w:val="22"/>
                <w:szCs w:val="22"/>
                <w:lang w:eastAsia="ru-RU"/>
              </w:rPr>
              <w:t>читывается</w:t>
            </w:r>
            <w:proofErr w:type="spellEnd"/>
            <w:r w:rsidRPr="004727E4">
              <w:rPr>
                <w:rFonts w:ascii="Times New Roman" w:hAnsi="Times New Roman" w:cs="Times New Roman"/>
                <w:sz w:val="22"/>
                <w:szCs w:val="22"/>
                <w:lang w:eastAsia="ru-RU"/>
              </w:rPr>
              <w:t xml:space="preserve"> в счет платежа за месяц, следующий за месяцем, в котором была </w:t>
            </w:r>
            <w:r w:rsidRPr="004727E4">
              <w:rPr>
                <w:rFonts w:ascii="Times New Roman" w:hAnsi="Times New Roman" w:cs="Times New Roman"/>
                <w:sz w:val="22"/>
                <w:szCs w:val="22"/>
                <w:lang w:eastAsia="ru-RU"/>
              </w:rPr>
              <w:lastRenderedPageBreak/>
              <w:t>осуществлена такая оплата.</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В случае</w:t>
            </w:r>
            <w:proofErr w:type="gramStart"/>
            <w:r w:rsidRPr="004727E4">
              <w:rPr>
                <w:rFonts w:ascii="Times New Roman" w:hAnsi="Times New Roman" w:cs="Times New Roman"/>
                <w:sz w:val="22"/>
                <w:szCs w:val="22"/>
                <w:lang w:eastAsia="ru-RU"/>
              </w:rPr>
              <w:t>,</w:t>
            </w:r>
            <w:proofErr w:type="gramEnd"/>
            <w:r w:rsidRPr="004727E4">
              <w:rPr>
                <w:rFonts w:ascii="Times New Roman" w:hAnsi="Times New Roman" w:cs="Times New Roman"/>
                <w:sz w:val="22"/>
                <w:szCs w:val="22"/>
                <w:lang w:eastAsia="ru-RU"/>
              </w:rPr>
              <w:t xml:space="preserve"> если договор энергоснабжения (купли-продажи (поставки) электрической энергии (мощности)) заключается гарантирующим поставщиком с </w:t>
            </w:r>
            <w:proofErr w:type="spellStart"/>
            <w:r w:rsidRPr="004727E4">
              <w:rPr>
                <w:rFonts w:ascii="Times New Roman" w:hAnsi="Times New Roman" w:cs="Times New Roman"/>
                <w:sz w:val="22"/>
                <w:szCs w:val="22"/>
                <w:lang w:eastAsia="ru-RU"/>
              </w:rPr>
              <w:t>энергосбытовой</w:t>
            </w:r>
            <w:proofErr w:type="spellEnd"/>
            <w:r w:rsidRPr="004727E4">
              <w:rPr>
                <w:rFonts w:ascii="Times New Roman" w:hAnsi="Times New Roman" w:cs="Times New Roman"/>
                <w:sz w:val="22"/>
                <w:szCs w:val="22"/>
                <w:lang w:eastAsia="ru-RU"/>
              </w:rPr>
              <w:t xml:space="preserve"> (</w:t>
            </w:r>
            <w:proofErr w:type="spellStart"/>
            <w:r w:rsidRPr="004727E4">
              <w:rPr>
                <w:rFonts w:ascii="Times New Roman" w:hAnsi="Times New Roman" w:cs="Times New Roman"/>
                <w:sz w:val="22"/>
                <w:szCs w:val="22"/>
                <w:lang w:eastAsia="ru-RU"/>
              </w:rPr>
              <w:t>энергоснабжающей</w:t>
            </w:r>
            <w:proofErr w:type="spellEnd"/>
            <w:r w:rsidRPr="004727E4">
              <w:rPr>
                <w:rFonts w:ascii="Times New Roman" w:hAnsi="Times New Roman" w:cs="Times New Roman"/>
                <w:sz w:val="22"/>
                <w:szCs w:val="22"/>
                <w:lang w:eastAsia="ru-RU"/>
              </w:rPr>
              <w:t>)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256F66" w:rsidRPr="004727E4" w:rsidRDefault="00256F66" w:rsidP="00256F66">
            <w:pPr>
              <w:pStyle w:val="ConsPlusNormal"/>
              <w:ind w:firstLine="540"/>
              <w:jc w:val="both"/>
              <w:rPr>
                <w:rFonts w:ascii="Times New Roman" w:hAnsi="Times New Roman" w:cs="Times New Roman"/>
                <w:sz w:val="22"/>
                <w:szCs w:val="22"/>
                <w:lang w:eastAsia="ru-RU"/>
              </w:rPr>
            </w:pPr>
            <w:r w:rsidRPr="004727E4">
              <w:rPr>
                <w:rFonts w:ascii="Times New Roman" w:hAnsi="Times New Roman" w:cs="Times New Roman"/>
                <w:sz w:val="22"/>
                <w:szCs w:val="22"/>
                <w:lang w:eastAsia="ru-RU"/>
              </w:rPr>
              <w:t xml:space="preserve">Соглашением между гарантирующим поставщиком и приобретающей у него электрическую энергию </w:t>
            </w:r>
            <w:proofErr w:type="spellStart"/>
            <w:r w:rsidRPr="004727E4">
              <w:rPr>
                <w:rFonts w:ascii="Times New Roman" w:hAnsi="Times New Roman" w:cs="Times New Roman"/>
                <w:sz w:val="22"/>
                <w:szCs w:val="22"/>
                <w:lang w:eastAsia="ru-RU"/>
              </w:rPr>
              <w:t>энергосбытовой</w:t>
            </w:r>
            <w:proofErr w:type="spellEnd"/>
            <w:r w:rsidRPr="004727E4">
              <w:rPr>
                <w:rFonts w:ascii="Times New Roman" w:hAnsi="Times New Roman" w:cs="Times New Roman"/>
                <w:sz w:val="22"/>
                <w:szCs w:val="22"/>
                <w:lang w:eastAsia="ru-RU"/>
              </w:rPr>
              <w:t xml:space="preserve"> (</w:t>
            </w:r>
            <w:proofErr w:type="spellStart"/>
            <w:r w:rsidRPr="004727E4">
              <w:rPr>
                <w:rFonts w:ascii="Times New Roman" w:hAnsi="Times New Roman" w:cs="Times New Roman"/>
                <w:sz w:val="22"/>
                <w:szCs w:val="22"/>
                <w:lang w:eastAsia="ru-RU"/>
              </w:rPr>
              <w:t>энергоснабжающей</w:t>
            </w:r>
            <w:proofErr w:type="spellEnd"/>
            <w:r w:rsidRPr="004727E4">
              <w:rPr>
                <w:rFonts w:ascii="Times New Roman" w:hAnsi="Times New Roman" w:cs="Times New Roman"/>
                <w:sz w:val="22"/>
                <w:szCs w:val="22"/>
                <w:lang w:eastAsia="ru-RU"/>
              </w:rPr>
              <w:t>)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4</w:t>
            </w:r>
          </w:p>
        </w:tc>
        <w:tc>
          <w:tcPr>
            <w:tcW w:w="1984" w:type="dxa"/>
          </w:tcPr>
          <w:p w:rsidR="00256F66" w:rsidRPr="004727E4" w:rsidRDefault="00256F66" w:rsidP="00256F66">
            <w:pPr>
              <w:jc w:val="both"/>
              <w:rPr>
                <w:sz w:val="22"/>
                <w:szCs w:val="22"/>
              </w:rPr>
            </w:pPr>
            <w:r w:rsidRPr="004727E4">
              <w:rPr>
                <w:sz w:val="22"/>
                <w:szCs w:val="22"/>
              </w:rPr>
              <w:t>Форма обеспечения исполнения обязатель</w:t>
            </w:r>
            <w:proofErr w:type="gramStart"/>
            <w:r w:rsidRPr="004727E4">
              <w:rPr>
                <w:sz w:val="22"/>
                <w:szCs w:val="22"/>
              </w:rPr>
              <w:t>ств ст</w:t>
            </w:r>
            <w:proofErr w:type="gramEnd"/>
            <w:r w:rsidRPr="004727E4">
              <w:rPr>
                <w:sz w:val="22"/>
                <w:szCs w:val="22"/>
              </w:rPr>
              <w:t>орон по договору</w:t>
            </w:r>
          </w:p>
        </w:tc>
        <w:tc>
          <w:tcPr>
            <w:tcW w:w="6946" w:type="dxa"/>
          </w:tcPr>
          <w:p w:rsidR="00256F66" w:rsidRPr="004727E4" w:rsidRDefault="00256F66" w:rsidP="00256F66">
            <w:pPr>
              <w:autoSpaceDE w:val="0"/>
              <w:autoSpaceDN w:val="0"/>
              <w:adjustRightInd w:val="0"/>
              <w:jc w:val="both"/>
              <w:rPr>
                <w:sz w:val="22"/>
                <w:szCs w:val="22"/>
              </w:rPr>
            </w:pPr>
            <w:r w:rsidRPr="004727E4">
              <w:rPr>
                <w:sz w:val="22"/>
                <w:szCs w:val="22"/>
              </w:rPr>
              <w:t>законная неустойка</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5</w:t>
            </w:r>
          </w:p>
        </w:tc>
        <w:tc>
          <w:tcPr>
            <w:tcW w:w="1984" w:type="dxa"/>
          </w:tcPr>
          <w:p w:rsidR="00256F66" w:rsidRPr="004727E4" w:rsidRDefault="00256F66" w:rsidP="00256F66">
            <w:pPr>
              <w:jc w:val="both"/>
              <w:rPr>
                <w:sz w:val="22"/>
                <w:szCs w:val="22"/>
              </w:rPr>
            </w:pPr>
            <w:r w:rsidRPr="004727E4">
              <w:rPr>
                <w:sz w:val="22"/>
                <w:szCs w:val="22"/>
              </w:rPr>
              <w:t>Зона обслуживания</w:t>
            </w:r>
          </w:p>
        </w:tc>
        <w:tc>
          <w:tcPr>
            <w:tcW w:w="6946" w:type="dxa"/>
          </w:tcPr>
          <w:p w:rsidR="00256F66" w:rsidRPr="004727E4" w:rsidRDefault="00256F66" w:rsidP="00256F66">
            <w:pPr>
              <w:jc w:val="both"/>
              <w:rPr>
                <w:sz w:val="22"/>
                <w:szCs w:val="22"/>
              </w:rPr>
            </w:pPr>
            <w:r w:rsidRPr="004727E4">
              <w:rPr>
                <w:sz w:val="22"/>
                <w:szCs w:val="22"/>
              </w:rPr>
              <w:t xml:space="preserve">город Петрозаводск, поселок </w:t>
            </w:r>
            <w:proofErr w:type="spellStart"/>
            <w:r w:rsidRPr="004727E4">
              <w:rPr>
                <w:sz w:val="22"/>
                <w:szCs w:val="22"/>
              </w:rPr>
              <w:t>Кварцитный</w:t>
            </w:r>
            <w:proofErr w:type="spellEnd"/>
            <w:r w:rsidRPr="004727E4">
              <w:rPr>
                <w:sz w:val="22"/>
                <w:szCs w:val="22"/>
              </w:rPr>
              <w:t xml:space="preserve">  </w:t>
            </w:r>
            <w:proofErr w:type="spellStart"/>
            <w:r w:rsidRPr="004727E4">
              <w:rPr>
                <w:sz w:val="22"/>
                <w:szCs w:val="22"/>
              </w:rPr>
              <w:t>Прионежского</w:t>
            </w:r>
            <w:proofErr w:type="spellEnd"/>
            <w:r w:rsidRPr="004727E4">
              <w:rPr>
                <w:sz w:val="22"/>
                <w:szCs w:val="22"/>
              </w:rPr>
              <w:t xml:space="preserve"> района</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6</w:t>
            </w:r>
          </w:p>
        </w:tc>
        <w:tc>
          <w:tcPr>
            <w:tcW w:w="1984" w:type="dxa"/>
          </w:tcPr>
          <w:p w:rsidR="00256F66" w:rsidRPr="004727E4" w:rsidRDefault="00256F66" w:rsidP="00256F66">
            <w:pPr>
              <w:jc w:val="both"/>
              <w:rPr>
                <w:sz w:val="22"/>
                <w:szCs w:val="22"/>
              </w:rPr>
            </w:pPr>
            <w:r w:rsidRPr="004727E4">
              <w:rPr>
                <w:sz w:val="22"/>
                <w:szCs w:val="22"/>
              </w:rPr>
              <w:t>Условия расторжения договора</w:t>
            </w:r>
          </w:p>
        </w:tc>
        <w:tc>
          <w:tcPr>
            <w:tcW w:w="6946" w:type="dxa"/>
          </w:tcPr>
          <w:p w:rsidR="00256F66" w:rsidRPr="004727E4" w:rsidRDefault="00256F66" w:rsidP="00256F66">
            <w:pPr>
              <w:autoSpaceDE w:val="0"/>
              <w:autoSpaceDN w:val="0"/>
              <w:adjustRightInd w:val="0"/>
              <w:jc w:val="both"/>
              <w:rPr>
                <w:sz w:val="22"/>
                <w:szCs w:val="22"/>
              </w:rPr>
            </w:pPr>
            <w:r w:rsidRPr="004727E4">
              <w:rPr>
                <w:sz w:val="22"/>
                <w:szCs w:val="22"/>
              </w:rPr>
              <w:t>обращение потребителя по основаниям и в порядке, установленном действующим законодательством Российской Федерации.</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7</w:t>
            </w:r>
          </w:p>
        </w:tc>
        <w:tc>
          <w:tcPr>
            <w:tcW w:w="1984" w:type="dxa"/>
          </w:tcPr>
          <w:p w:rsidR="00256F66" w:rsidRPr="004727E4" w:rsidRDefault="00256F66" w:rsidP="00256F66">
            <w:pPr>
              <w:jc w:val="both"/>
              <w:rPr>
                <w:sz w:val="22"/>
                <w:szCs w:val="22"/>
              </w:rPr>
            </w:pPr>
            <w:r w:rsidRPr="004727E4">
              <w:rPr>
                <w:sz w:val="22"/>
                <w:szCs w:val="22"/>
              </w:rPr>
              <w:t>Ответственность сторон</w:t>
            </w:r>
          </w:p>
        </w:tc>
        <w:tc>
          <w:tcPr>
            <w:tcW w:w="6946" w:type="dxa"/>
          </w:tcPr>
          <w:p w:rsidR="00256F66" w:rsidRPr="004727E4" w:rsidRDefault="00256F66" w:rsidP="00256F66">
            <w:pPr>
              <w:jc w:val="both"/>
              <w:rPr>
                <w:sz w:val="22"/>
                <w:szCs w:val="22"/>
              </w:rPr>
            </w:pPr>
            <w:r w:rsidRPr="004727E4">
              <w:rPr>
                <w:sz w:val="22"/>
                <w:szCs w:val="22"/>
              </w:rPr>
              <w:t>в соответствии со статьей 547 ГК РФ.</w:t>
            </w:r>
          </w:p>
        </w:tc>
      </w:tr>
      <w:tr w:rsidR="00256F66" w:rsidRPr="004727E4" w:rsidTr="00256F66">
        <w:tc>
          <w:tcPr>
            <w:tcW w:w="993" w:type="dxa"/>
            <w:vMerge/>
          </w:tcPr>
          <w:p w:rsidR="00256F66" w:rsidRPr="004727E4" w:rsidRDefault="00256F66" w:rsidP="00256F66">
            <w:pPr>
              <w:jc w:val="both"/>
              <w:rPr>
                <w:b/>
                <w:sz w:val="22"/>
                <w:szCs w:val="22"/>
              </w:rPr>
            </w:pPr>
          </w:p>
        </w:tc>
        <w:tc>
          <w:tcPr>
            <w:tcW w:w="709" w:type="dxa"/>
          </w:tcPr>
          <w:p w:rsidR="00256F66" w:rsidRPr="004727E4" w:rsidRDefault="00256F66" w:rsidP="00256F66">
            <w:pPr>
              <w:jc w:val="both"/>
              <w:rPr>
                <w:sz w:val="22"/>
                <w:szCs w:val="22"/>
              </w:rPr>
            </w:pPr>
            <w:r w:rsidRPr="004727E4">
              <w:rPr>
                <w:sz w:val="22"/>
                <w:szCs w:val="22"/>
              </w:rPr>
              <w:t>8</w:t>
            </w:r>
          </w:p>
        </w:tc>
        <w:tc>
          <w:tcPr>
            <w:tcW w:w="1984" w:type="dxa"/>
          </w:tcPr>
          <w:p w:rsidR="00256F66" w:rsidRPr="004727E4" w:rsidRDefault="00256F66" w:rsidP="00256F66">
            <w:pPr>
              <w:jc w:val="both"/>
              <w:rPr>
                <w:sz w:val="22"/>
                <w:szCs w:val="22"/>
              </w:rPr>
            </w:pPr>
            <w:r w:rsidRPr="004727E4">
              <w:rPr>
                <w:sz w:val="22"/>
                <w:szCs w:val="22"/>
              </w:rPr>
              <w:t>Существенные условия договора энергоснабжения (купли-продажи) электрической энергии</w:t>
            </w:r>
          </w:p>
          <w:p w:rsidR="00256F66" w:rsidRPr="004727E4" w:rsidRDefault="00256F66" w:rsidP="00256F66">
            <w:pPr>
              <w:jc w:val="both"/>
              <w:rPr>
                <w:sz w:val="22"/>
                <w:szCs w:val="22"/>
              </w:rPr>
            </w:pPr>
          </w:p>
        </w:tc>
        <w:tc>
          <w:tcPr>
            <w:tcW w:w="6946" w:type="dxa"/>
          </w:tcPr>
          <w:p w:rsidR="00256F66" w:rsidRPr="004727E4" w:rsidRDefault="00256F66" w:rsidP="00256F66">
            <w:pPr>
              <w:autoSpaceDE w:val="0"/>
              <w:autoSpaceDN w:val="0"/>
              <w:adjustRightInd w:val="0"/>
              <w:jc w:val="both"/>
              <w:rPr>
                <w:sz w:val="22"/>
                <w:szCs w:val="22"/>
              </w:rPr>
            </w:pPr>
            <w:r w:rsidRPr="004727E4">
              <w:rPr>
                <w:sz w:val="22"/>
                <w:szCs w:val="22"/>
              </w:rPr>
              <w:t>предмет договора;</w:t>
            </w:r>
          </w:p>
          <w:p w:rsidR="00256F66" w:rsidRPr="004727E4" w:rsidRDefault="00256F66" w:rsidP="00256F66">
            <w:pPr>
              <w:autoSpaceDE w:val="0"/>
              <w:autoSpaceDN w:val="0"/>
              <w:adjustRightInd w:val="0"/>
              <w:jc w:val="both"/>
              <w:rPr>
                <w:sz w:val="22"/>
                <w:szCs w:val="22"/>
              </w:rPr>
            </w:pPr>
            <w:r w:rsidRPr="004727E4">
              <w:rPr>
                <w:sz w:val="22"/>
                <w:szCs w:val="22"/>
              </w:rPr>
              <w:t>дата и время начала исполнения обязательств по договору;</w:t>
            </w:r>
          </w:p>
          <w:p w:rsidR="00256F66" w:rsidRPr="004727E4" w:rsidRDefault="00256F66" w:rsidP="00256F66">
            <w:pPr>
              <w:autoSpaceDE w:val="0"/>
              <w:autoSpaceDN w:val="0"/>
              <w:adjustRightInd w:val="0"/>
              <w:jc w:val="both"/>
              <w:rPr>
                <w:sz w:val="22"/>
                <w:szCs w:val="22"/>
              </w:rPr>
            </w:pPr>
            <w:proofErr w:type="gramStart"/>
            <w:r w:rsidRPr="004727E4">
              <w:rPr>
                <w:sz w:val="22"/>
                <w:szCs w:val="22"/>
              </w:rPr>
              <w:t xml:space="preserve">обязанность потребителя (покупателя) урегулировать отношения по передаче электрической энергии в отношении </w:t>
            </w:r>
            <w:proofErr w:type="spellStart"/>
            <w:r w:rsidRPr="004727E4">
              <w:rPr>
                <w:sz w:val="22"/>
                <w:szCs w:val="22"/>
              </w:rPr>
              <w:t>энергопринимающих</w:t>
            </w:r>
            <w:proofErr w:type="spellEnd"/>
            <w:r w:rsidRPr="004727E4">
              <w:rPr>
                <w:sz w:val="22"/>
                <w:szCs w:val="22"/>
              </w:rPr>
              <w:t xml:space="preserve"> устройств потребителя в соответствии с настоящим документом и </w:t>
            </w:r>
            <w:hyperlink r:id="rId8" w:history="1">
              <w:r w:rsidRPr="004727E4">
                <w:rPr>
                  <w:sz w:val="22"/>
                  <w:szCs w:val="22"/>
                </w:rPr>
                <w:t>Правилами</w:t>
              </w:r>
            </w:hyperlink>
            <w:r w:rsidRPr="004727E4">
              <w:rPr>
                <w:sz w:val="22"/>
                <w:szCs w:val="22"/>
              </w:rPr>
              <w:t xml:space="preserve"> </w:t>
            </w:r>
            <w:proofErr w:type="spellStart"/>
            <w:r w:rsidRPr="004727E4">
              <w:rPr>
                <w:sz w:val="22"/>
                <w:szCs w:val="22"/>
              </w:rPr>
              <w:t>недискриминационного</w:t>
            </w:r>
            <w:proofErr w:type="spellEnd"/>
            <w:r w:rsidRPr="004727E4">
              <w:rPr>
                <w:sz w:val="22"/>
                <w:szCs w:val="22"/>
              </w:rPr>
              <w:t xml:space="preserve">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w:t>
            </w:r>
            <w:r w:rsidRPr="004727E4">
              <w:rPr>
                <w:sz w:val="22"/>
                <w:szCs w:val="22"/>
              </w:rPr>
              <w:lastRenderedPageBreak/>
              <w:t>обязанность потребителя, ограничение режима потребления электрической энергии (мощности) которого может</w:t>
            </w:r>
            <w:proofErr w:type="gramEnd"/>
            <w:r w:rsidRPr="004727E4">
              <w:rPr>
                <w:sz w:val="22"/>
                <w:szCs w:val="22"/>
              </w:rPr>
              <w:t xml:space="preserve"> </w:t>
            </w:r>
            <w:proofErr w:type="gramStart"/>
            <w:r w:rsidRPr="004727E4">
              <w:rPr>
                <w:sz w:val="22"/>
                <w:szCs w:val="22"/>
              </w:rPr>
              <w:t>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roofErr w:type="gramEnd"/>
          </w:p>
          <w:p w:rsidR="00256F66" w:rsidRPr="004727E4" w:rsidRDefault="00256F66" w:rsidP="00256F66">
            <w:pPr>
              <w:autoSpaceDE w:val="0"/>
              <w:autoSpaceDN w:val="0"/>
              <w:adjustRightInd w:val="0"/>
              <w:ind w:firstLine="540"/>
              <w:jc w:val="both"/>
              <w:rPr>
                <w:sz w:val="22"/>
                <w:szCs w:val="22"/>
              </w:rPr>
            </w:pPr>
            <w:r w:rsidRPr="004727E4">
              <w:rPr>
                <w:sz w:val="22"/>
                <w:szCs w:val="22"/>
              </w:rPr>
              <w:t>точка (точки) поставки по договору;</w:t>
            </w:r>
          </w:p>
          <w:p w:rsidR="00256F66" w:rsidRPr="004727E4" w:rsidRDefault="00256F66" w:rsidP="00256F66">
            <w:pPr>
              <w:autoSpaceDE w:val="0"/>
              <w:autoSpaceDN w:val="0"/>
              <w:adjustRightInd w:val="0"/>
              <w:ind w:firstLine="540"/>
              <w:jc w:val="both"/>
              <w:rPr>
                <w:sz w:val="22"/>
                <w:szCs w:val="22"/>
              </w:rPr>
            </w:pPr>
            <w:r w:rsidRPr="004727E4">
              <w:rPr>
                <w:sz w:val="22"/>
                <w:szCs w:val="22"/>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256F66" w:rsidRPr="004727E4" w:rsidRDefault="00256F66" w:rsidP="00256F66">
            <w:pPr>
              <w:autoSpaceDE w:val="0"/>
              <w:autoSpaceDN w:val="0"/>
              <w:adjustRightInd w:val="0"/>
              <w:ind w:firstLine="540"/>
              <w:jc w:val="both"/>
              <w:rPr>
                <w:sz w:val="22"/>
                <w:szCs w:val="22"/>
              </w:rPr>
            </w:pPr>
            <w:r w:rsidRPr="004727E4">
              <w:rPr>
                <w:sz w:val="22"/>
                <w:szCs w:val="22"/>
              </w:rPr>
              <w:t>порядок определения объема покупки электрической энергии (мощности) по договору за расчетный период;</w:t>
            </w:r>
          </w:p>
          <w:p w:rsidR="00256F66" w:rsidRPr="004727E4" w:rsidRDefault="00256F66" w:rsidP="00256F66">
            <w:pPr>
              <w:autoSpaceDE w:val="0"/>
              <w:autoSpaceDN w:val="0"/>
              <w:adjustRightInd w:val="0"/>
              <w:ind w:firstLine="540"/>
              <w:jc w:val="both"/>
              <w:rPr>
                <w:sz w:val="22"/>
                <w:szCs w:val="22"/>
              </w:rPr>
            </w:pPr>
            <w:r w:rsidRPr="004727E4">
              <w:rPr>
                <w:sz w:val="22"/>
                <w:szCs w:val="22"/>
              </w:rPr>
              <w:t>порядок определения стоимости поставленной по договору за расчетный период электрической энергии (мощности);</w:t>
            </w:r>
          </w:p>
          <w:p w:rsidR="00256F66" w:rsidRPr="004727E4" w:rsidRDefault="00256F66" w:rsidP="00256F66">
            <w:pPr>
              <w:autoSpaceDE w:val="0"/>
              <w:autoSpaceDN w:val="0"/>
              <w:adjustRightInd w:val="0"/>
              <w:jc w:val="both"/>
              <w:rPr>
                <w:sz w:val="22"/>
                <w:szCs w:val="22"/>
              </w:rPr>
            </w:pPr>
            <w:r w:rsidRPr="004727E4">
              <w:rPr>
                <w:sz w:val="22"/>
                <w:szCs w:val="22"/>
              </w:rPr>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w:t>
            </w:r>
          </w:p>
          <w:p w:rsidR="00256F66" w:rsidRPr="004727E4" w:rsidRDefault="00256F66" w:rsidP="00256F66">
            <w:pPr>
              <w:autoSpaceDE w:val="0"/>
              <w:autoSpaceDN w:val="0"/>
              <w:adjustRightInd w:val="0"/>
              <w:ind w:firstLine="540"/>
              <w:jc w:val="both"/>
              <w:rPr>
                <w:sz w:val="22"/>
                <w:szCs w:val="22"/>
              </w:rPr>
            </w:pPr>
            <w:r w:rsidRPr="004727E4">
              <w:rPr>
                <w:sz w:val="22"/>
                <w:szCs w:val="22"/>
              </w:rPr>
              <w:t>ответственность гарантирующего поставщика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256F66" w:rsidRPr="004727E4" w:rsidRDefault="00256F66" w:rsidP="00256F66">
            <w:pPr>
              <w:autoSpaceDE w:val="0"/>
              <w:autoSpaceDN w:val="0"/>
              <w:adjustRightInd w:val="0"/>
              <w:ind w:firstLine="540"/>
              <w:jc w:val="both"/>
              <w:rPr>
                <w:sz w:val="22"/>
                <w:szCs w:val="22"/>
              </w:rPr>
            </w:pPr>
            <w:r w:rsidRPr="004727E4">
              <w:rPr>
                <w:sz w:val="22"/>
                <w:szCs w:val="22"/>
              </w:rPr>
              <w:t>следующие права потребителя (покупателя) по договору:</w:t>
            </w:r>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право выбора ценовой категории, условий почасового планирования потребления электрической энергии; </w:t>
            </w:r>
          </w:p>
          <w:p w:rsidR="00256F66" w:rsidRPr="004727E4" w:rsidRDefault="00256F66" w:rsidP="00256F66">
            <w:pPr>
              <w:autoSpaceDE w:val="0"/>
              <w:autoSpaceDN w:val="0"/>
              <w:adjustRightInd w:val="0"/>
              <w:ind w:firstLine="540"/>
              <w:jc w:val="both"/>
              <w:rPr>
                <w:sz w:val="22"/>
                <w:szCs w:val="22"/>
              </w:rPr>
            </w:pPr>
            <w:r w:rsidRPr="004727E4">
              <w:rPr>
                <w:sz w:val="22"/>
                <w:szCs w:val="22"/>
              </w:rPr>
              <w:t>право досрочного расторжения или изменения договора с гарантирующим поставщиком;</w:t>
            </w:r>
          </w:p>
          <w:p w:rsidR="00256F66" w:rsidRPr="004727E4" w:rsidRDefault="00256F66" w:rsidP="00256F66">
            <w:pPr>
              <w:autoSpaceDE w:val="0"/>
              <w:autoSpaceDN w:val="0"/>
              <w:adjustRightInd w:val="0"/>
              <w:ind w:firstLine="540"/>
              <w:jc w:val="both"/>
              <w:rPr>
                <w:sz w:val="22"/>
                <w:szCs w:val="22"/>
              </w:rPr>
            </w:pPr>
            <w:r w:rsidRPr="004727E4">
              <w:rPr>
                <w:sz w:val="22"/>
                <w:szCs w:val="22"/>
              </w:rPr>
              <w:t>право выбора любого лица для оборудования точек поставки по договору приборами учета электрической энергии;</w:t>
            </w:r>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обязанности гарантирующего поставщика по осуществлению действий, необходимых для реализации прав потребителя (покупателя); </w:t>
            </w:r>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существенные условия договора оказания услуг по передаче электрической энергии в соответствии с </w:t>
            </w:r>
            <w:hyperlink r:id="rId9" w:history="1">
              <w:r w:rsidRPr="004727E4">
                <w:rPr>
                  <w:sz w:val="22"/>
                  <w:szCs w:val="22"/>
                </w:rPr>
                <w:t>Правилами</w:t>
              </w:r>
            </w:hyperlink>
            <w:r w:rsidRPr="004727E4">
              <w:rPr>
                <w:sz w:val="22"/>
                <w:szCs w:val="22"/>
              </w:rPr>
              <w:t xml:space="preserve"> </w:t>
            </w:r>
            <w:proofErr w:type="spellStart"/>
            <w:r w:rsidRPr="004727E4">
              <w:rPr>
                <w:sz w:val="22"/>
                <w:szCs w:val="22"/>
              </w:rPr>
              <w:lastRenderedPageBreak/>
              <w:t>недискриминационного</w:t>
            </w:r>
            <w:proofErr w:type="spellEnd"/>
            <w:r w:rsidRPr="004727E4">
              <w:rPr>
                <w:sz w:val="22"/>
                <w:szCs w:val="22"/>
              </w:rPr>
              <w:t xml:space="preserve"> доступа к услугам по передаче электрической энергии и оказания этих услуг;</w:t>
            </w:r>
          </w:p>
          <w:p w:rsidR="00256F66" w:rsidRPr="004727E4" w:rsidRDefault="00256F66" w:rsidP="00256F66">
            <w:pPr>
              <w:autoSpaceDE w:val="0"/>
              <w:autoSpaceDN w:val="0"/>
              <w:adjustRightInd w:val="0"/>
              <w:ind w:firstLine="540"/>
              <w:jc w:val="both"/>
              <w:rPr>
                <w:sz w:val="22"/>
                <w:szCs w:val="22"/>
              </w:rPr>
            </w:pPr>
            <w:r w:rsidRPr="004727E4">
              <w:rPr>
                <w:sz w:val="22"/>
                <w:szCs w:val="22"/>
              </w:rPr>
              <w:t>условия о порядке определения объема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0" w:history="1">
              <w:r w:rsidRPr="004727E4">
                <w:rPr>
                  <w:sz w:val="22"/>
                  <w:szCs w:val="22"/>
                </w:rPr>
                <w:t>Правилами</w:t>
              </w:r>
            </w:hyperlink>
            <w:r w:rsidRPr="004727E4">
              <w:rPr>
                <w:sz w:val="22"/>
                <w:szCs w:val="22"/>
              </w:rPr>
              <w:t xml:space="preserve"> технологического присоединения </w:t>
            </w:r>
            <w:proofErr w:type="spellStart"/>
            <w:r w:rsidRPr="004727E4">
              <w:rPr>
                <w:sz w:val="22"/>
                <w:szCs w:val="22"/>
              </w:rPr>
              <w:t>энергопринимающих</w:t>
            </w:r>
            <w:proofErr w:type="spellEnd"/>
            <w:r w:rsidRPr="004727E4">
              <w:rPr>
                <w:sz w:val="22"/>
                <w:szCs w:val="22"/>
              </w:rPr>
              <w:t xml:space="preserve"> устройств потребителей электрической энергии, объектов по производству электрической энергии, а также объектов </w:t>
            </w:r>
            <w:proofErr w:type="spellStart"/>
            <w:r w:rsidRPr="004727E4">
              <w:rPr>
                <w:sz w:val="22"/>
                <w:szCs w:val="22"/>
              </w:rPr>
              <w:t>электросетевого</w:t>
            </w:r>
            <w:proofErr w:type="spellEnd"/>
            <w:r w:rsidRPr="004727E4">
              <w:rPr>
                <w:sz w:val="22"/>
                <w:szCs w:val="22"/>
              </w:rPr>
              <w:t xml:space="preserve"> хозяйства, принадлежащих сетевым организациям и иным лицам, к электрическим сетям, утвержденными</w:t>
            </w:r>
            <w:proofErr w:type="gramEnd"/>
            <w:r w:rsidRPr="004727E4">
              <w:rPr>
                <w:sz w:val="22"/>
                <w:szCs w:val="22"/>
              </w:rPr>
              <w:t xml:space="preserve"> </w:t>
            </w:r>
            <w:proofErr w:type="gramStart"/>
            <w:r w:rsidRPr="004727E4">
              <w:rPr>
                <w:sz w:val="22"/>
                <w:szCs w:val="22"/>
              </w:rPr>
              <w:t xml:space="preserve">постановлением Правительства Российской Федерации от 27 декабря 2004 г. N 861, или </w:t>
            </w:r>
            <w:hyperlink r:id="rId11" w:history="1">
              <w:r w:rsidRPr="004727E4">
                <w:rPr>
                  <w:sz w:val="22"/>
                  <w:szCs w:val="22"/>
                </w:rPr>
                <w:t>Правилами</w:t>
              </w:r>
            </w:hyperlink>
            <w:r w:rsidRPr="004727E4">
              <w:rPr>
                <w:sz w:val="22"/>
                <w:szCs w:val="22"/>
              </w:rPr>
              <w:t xml:space="preserve"> </w:t>
            </w:r>
            <w:proofErr w:type="spellStart"/>
            <w:r w:rsidRPr="004727E4">
              <w:rPr>
                <w:sz w:val="22"/>
                <w:szCs w:val="22"/>
              </w:rPr>
              <w:t>недискриминационного</w:t>
            </w:r>
            <w:proofErr w:type="spellEnd"/>
            <w:r w:rsidRPr="004727E4">
              <w:rPr>
                <w:sz w:val="22"/>
                <w:szCs w:val="22"/>
              </w:rPr>
              <w:t xml:space="preserve">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 </w:t>
            </w:r>
            <w:proofErr w:type="gramEnd"/>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порядок учета электрической энергии (мощности) с использованием приборов учета и порядок взаимодействия сторон договора в процессе такого учета в том числе: </w:t>
            </w:r>
          </w:p>
          <w:p w:rsidR="00256F66" w:rsidRPr="004727E4" w:rsidRDefault="00256F66" w:rsidP="00256F66">
            <w:pPr>
              <w:autoSpaceDE w:val="0"/>
              <w:autoSpaceDN w:val="0"/>
              <w:adjustRightInd w:val="0"/>
              <w:ind w:firstLine="540"/>
              <w:jc w:val="both"/>
              <w:rPr>
                <w:sz w:val="22"/>
                <w:szCs w:val="22"/>
              </w:rPr>
            </w:pPr>
            <w:r w:rsidRPr="004727E4">
              <w:rPr>
                <w:sz w:val="22"/>
                <w:szCs w:val="22"/>
              </w:rPr>
              <w:t>порядок допуска установленного прибора учета в эксплуатацию, порядок проверки прибора учета перед его демонтажем;</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roofErr w:type="gramEnd"/>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требования, предъявляемые к эксплуатации прибора учета, в том числе по обеспечению поверки прибора </w:t>
            </w:r>
            <w:proofErr w:type="gramStart"/>
            <w:r w:rsidRPr="004727E4">
              <w:rPr>
                <w:sz w:val="22"/>
                <w:szCs w:val="22"/>
              </w:rPr>
              <w:t>учета</w:t>
            </w:r>
            <w:proofErr w:type="gramEnd"/>
            <w:r w:rsidRPr="004727E4">
              <w:rPr>
                <w:sz w:val="22"/>
                <w:szCs w:val="22"/>
              </w:rPr>
              <w:t xml:space="preserve"> по истечении установленного для него </w:t>
            </w:r>
            <w:proofErr w:type="spellStart"/>
            <w:r w:rsidRPr="004727E4">
              <w:rPr>
                <w:sz w:val="22"/>
                <w:szCs w:val="22"/>
              </w:rPr>
              <w:t>межповерочного</w:t>
            </w:r>
            <w:proofErr w:type="spellEnd"/>
            <w:r w:rsidRPr="004727E4">
              <w:rPr>
                <w:sz w:val="22"/>
                <w:szCs w:val="22"/>
              </w:rPr>
              <w:t xml:space="preserve"> интервала, а также порядок определения лица, ответственного за эксплуатацию прибора учета;</w:t>
            </w:r>
          </w:p>
          <w:p w:rsidR="00256F66" w:rsidRPr="004727E4" w:rsidRDefault="00256F66" w:rsidP="00256F66">
            <w:pPr>
              <w:autoSpaceDE w:val="0"/>
              <w:autoSpaceDN w:val="0"/>
              <w:adjustRightInd w:val="0"/>
              <w:ind w:firstLine="540"/>
              <w:jc w:val="both"/>
              <w:rPr>
                <w:sz w:val="22"/>
                <w:szCs w:val="22"/>
              </w:rPr>
            </w:pPr>
            <w:r w:rsidRPr="004727E4">
              <w:rPr>
                <w:sz w:val="22"/>
                <w:szCs w:val="22"/>
              </w:rPr>
              <w:t>требования, предъявляемые к обеспечению сохранности прибора учета;</w:t>
            </w:r>
          </w:p>
          <w:p w:rsidR="00256F66" w:rsidRPr="004727E4" w:rsidRDefault="00256F66" w:rsidP="00256F66">
            <w:pPr>
              <w:autoSpaceDE w:val="0"/>
              <w:autoSpaceDN w:val="0"/>
              <w:adjustRightInd w:val="0"/>
              <w:ind w:firstLine="540"/>
              <w:jc w:val="both"/>
              <w:rPr>
                <w:sz w:val="22"/>
                <w:szCs w:val="22"/>
              </w:rPr>
            </w:pPr>
            <w:r w:rsidRPr="004727E4">
              <w:rPr>
                <w:sz w:val="22"/>
                <w:szCs w:val="22"/>
              </w:rPr>
              <w:lastRenderedPageBreak/>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256F66" w:rsidRPr="004727E4" w:rsidRDefault="00256F66" w:rsidP="00256F66">
            <w:pPr>
              <w:autoSpaceDE w:val="0"/>
              <w:autoSpaceDN w:val="0"/>
              <w:adjustRightInd w:val="0"/>
              <w:ind w:firstLine="540"/>
              <w:jc w:val="both"/>
              <w:rPr>
                <w:sz w:val="22"/>
                <w:szCs w:val="22"/>
              </w:rPr>
            </w:pPr>
            <w:r w:rsidRPr="004727E4">
              <w:rPr>
                <w:sz w:val="22"/>
                <w:szCs w:val="22"/>
              </w:rPr>
              <w:t>порядок сообщения о выходе прибора учета из строя, его утрате;</w:t>
            </w:r>
          </w:p>
          <w:p w:rsidR="00256F66" w:rsidRPr="004727E4" w:rsidRDefault="00256F66" w:rsidP="00256F66">
            <w:pPr>
              <w:autoSpaceDE w:val="0"/>
              <w:autoSpaceDN w:val="0"/>
              <w:adjustRightInd w:val="0"/>
              <w:ind w:firstLine="540"/>
              <w:jc w:val="both"/>
              <w:rPr>
                <w:sz w:val="22"/>
                <w:szCs w:val="22"/>
              </w:rPr>
            </w:pPr>
            <w:r w:rsidRPr="004727E4">
              <w:rPr>
                <w:sz w:val="22"/>
                <w:szCs w:val="22"/>
              </w:rPr>
              <w:t>срок восстановления учета в случае выхода из строя или утраты прибора учета, но не более 2 месяцев;</w:t>
            </w:r>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для их проверки и снятия показаний; </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w:t>
            </w:r>
            <w:proofErr w:type="gramEnd"/>
          </w:p>
        </w:tc>
      </w:tr>
    </w:tbl>
    <w:p w:rsidR="00256F66" w:rsidRPr="004727E4" w:rsidRDefault="00256F66" w:rsidP="00256F66">
      <w:pPr>
        <w:autoSpaceDE w:val="0"/>
        <w:autoSpaceDN w:val="0"/>
        <w:adjustRightInd w:val="0"/>
        <w:ind w:left="851"/>
        <w:jc w:val="center"/>
        <w:rPr>
          <w:b/>
          <w:sz w:val="22"/>
          <w:szCs w:val="22"/>
        </w:rPr>
      </w:pPr>
    </w:p>
    <w:p w:rsidR="00256F66" w:rsidRDefault="00256F66" w:rsidP="00256F66">
      <w:pPr>
        <w:jc w:val="both"/>
        <w:rPr>
          <w:color w:val="000000"/>
          <w:sz w:val="22"/>
          <w:szCs w:val="22"/>
        </w:rPr>
      </w:pPr>
    </w:p>
    <w:p w:rsidR="00256F66" w:rsidRPr="004727E4" w:rsidRDefault="00256F66" w:rsidP="00256F66">
      <w:pPr>
        <w:jc w:val="both"/>
        <w:rPr>
          <w:color w:val="000000"/>
          <w:sz w:val="22"/>
          <w:szCs w:val="22"/>
        </w:rPr>
      </w:pPr>
    </w:p>
    <w:p w:rsidR="00256F66" w:rsidRPr="004727E4" w:rsidRDefault="00256F66" w:rsidP="00256F66">
      <w:pPr>
        <w:numPr>
          <w:ilvl w:val="0"/>
          <w:numId w:val="5"/>
        </w:numPr>
        <w:ind w:left="0" w:firstLine="851"/>
        <w:jc w:val="center"/>
        <w:rPr>
          <w:b/>
          <w:color w:val="000000"/>
          <w:sz w:val="22"/>
          <w:szCs w:val="22"/>
        </w:rPr>
      </w:pPr>
      <w:r w:rsidRPr="004727E4">
        <w:rPr>
          <w:b/>
        </w:rPr>
        <w:t>Информация об инвестиционной программе</w:t>
      </w:r>
    </w:p>
    <w:p w:rsidR="00256F66" w:rsidRDefault="00256F66" w:rsidP="00256F66">
      <w:pPr>
        <w:ind w:firstLine="851"/>
        <w:jc w:val="both"/>
        <w:rPr>
          <w:sz w:val="22"/>
          <w:szCs w:val="22"/>
        </w:rPr>
      </w:pPr>
      <w:r>
        <w:rPr>
          <w:sz w:val="22"/>
          <w:szCs w:val="22"/>
        </w:rPr>
        <w:t xml:space="preserve"> Проект Инвестиционной программ</w:t>
      </w:r>
      <w:proofErr w:type="gramStart"/>
      <w:r>
        <w:rPr>
          <w:sz w:val="22"/>
          <w:szCs w:val="22"/>
        </w:rPr>
        <w:t>ы ООО</w:t>
      </w:r>
      <w:proofErr w:type="gramEnd"/>
      <w:r>
        <w:rPr>
          <w:sz w:val="22"/>
          <w:szCs w:val="22"/>
        </w:rPr>
        <w:t xml:space="preserve"> «</w:t>
      </w:r>
      <w:proofErr w:type="spellStart"/>
      <w:r>
        <w:rPr>
          <w:sz w:val="22"/>
          <w:szCs w:val="22"/>
        </w:rPr>
        <w:t>Энергокомфорт</w:t>
      </w:r>
      <w:proofErr w:type="spellEnd"/>
      <w:r>
        <w:rPr>
          <w:sz w:val="22"/>
          <w:szCs w:val="22"/>
        </w:rPr>
        <w:t xml:space="preserve">. Карелия» на 2020 – 2022 </w:t>
      </w:r>
      <w:proofErr w:type="spellStart"/>
      <w:proofErr w:type="gramStart"/>
      <w:r>
        <w:rPr>
          <w:sz w:val="22"/>
          <w:szCs w:val="22"/>
        </w:rPr>
        <w:t>гг</w:t>
      </w:r>
      <w:proofErr w:type="spellEnd"/>
      <w:proofErr w:type="gramEnd"/>
      <w:r>
        <w:rPr>
          <w:sz w:val="22"/>
          <w:szCs w:val="22"/>
        </w:rPr>
        <w:t xml:space="preserve"> </w:t>
      </w:r>
      <w:r w:rsidRPr="004727E4">
        <w:rPr>
          <w:sz w:val="22"/>
          <w:szCs w:val="22"/>
        </w:rPr>
        <w:t>размещена на офици</w:t>
      </w:r>
      <w:r>
        <w:rPr>
          <w:sz w:val="22"/>
          <w:szCs w:val="22"/>
        </w:rPr>
        <w:t>альном сайте ООО «</w:t>
      </w:r>
      <w:proofErr w:type="spellStart"/>
      <w:r>
        <w:rPr>
          <w:sz w:val="22"/>
          <w:szCs w:val="22"/>
        </w:rPr>
        <w:t>Энергокомфорт</w:t>
      </w:r>
      <w:proofErr w:type="spellEnd"/>
      <w:r w:rsidRPr="004727E4">
        <w:rPr>
          <w:sz w:val="22"/>
          <w:szCs w:val="22"/>
        </w:rPr>
        <w:t>. Карелия» по адресу</w:t>
      </w:r>
      <w:r>
        <w:rPr>
          <w:sz w:val="22"/>
          <w:szCs w:val="22"/>
        </w:rPr>
        <w:t xml:space="preserve">: </w:t>
      </w:r>
    </w:p>
    <w:p w:rsidR="00256F66" w:rsidRDefault="00256F66" w:rsidP="00256F66">
      <w:pPr>
        <w:jc w:val="both"/>
        <w:rPr>
          <w:sz w:val="22"/>
          <w:szCs w:val="22"/>
        </w:rPr>
      </w:pPr>
      <w:hyperlink r:id="rId12" w:history="1">
        <w:r w:rsidRPr="00DF37B0">
          <w:rPr>
            <w:rStyle w:val="a3"/>
            <w:sz w:val="22"/>
            <w:szCs w:val="22"/>
          </w:rPr>
          <w:t>http://www.energokomfort-karelia.ru/raskrytie-informacii/investicionnye-programmy/</w:t>
        </w:r>
      </w:hyperlink>
    </w:p>
    <w:p w:rsidR="00256F66" w:rsidRPr="004727E4" w:rsidRDefault="00256F66" w:rsidP="00256F66">
      <w:pPr>
        <w:ind w:firstLine="851"/>
        <w:jc w:val="both"/>
        <w:rPr>
          <w:sz w:val="22"/>
          <w:szCs w:val="22"/>
        </w:rPr>
      </w:pPr>
    </w:p>
    <w:p w:rsidR="00256F66" w:rsidRPr="004727E4" w:rsidRDefault="00256F66" w:rsidP="00256F66">
      <w:pPr>
        <w:pStyle w:val="ConsPlusNormal"/>
        <w:numPr>
          <w:ilvl w:val="0"/>
          <w:numId w:val="5"/>
        </w:numPr>
        <w:ind w:left="0" w:firstLine="851"/>
        <w:jc w:val="center"/>
        <w:rPr>
          <w:rFonts w:ascii="Times New Roman" w:eastAsia="Times New Roman" w:hAnsi="Times New Roman" w:cs="Times New Roman"/>
          <w:b/>
          <w:sz w:val="24"/>
          <w:szCs w:val="24"/>
          <w:lang w:eastAsia="ru-RU"/>
        </w:rPr>
      </w:pPr>
      <w:r w:rsidRPr="004727E4">
        <w:rPr>
          <w:rFonts w:ascii="Times New Roman" w:eastAsia="Times New Roman" w:hAnsi="Times New Roman" w:cs="Times New Roman"/>
          <w:b/>
          <w:sz w:val="24"/>
          <w:szCs w:val="24"/>
          <w:lang w:eastAsia="ru-RU"/>
        </w:rPr>
        <w:t>Информация об основаниях для введения полного и (или) частичного ограничения режима потребления электрической энергии</w:t>
      </w:r>
    </w:p>
    <w:p w:rsidR="00256F66" w:rsidRPr="004727E4" w:rsidRDefault="00256F66" w:rsidP="00256F66">
      <w:pPr>
        <w:pStyle w:val="ConsPlusNormal"/>
        <w:jc w:val="both"/>
        <w:rPr>
          <w:rFonts w:ascii="Times New Roman" w:eastAsia="Times New Roman" w:hAnsi="Times New Roman" w:cs="Times New Roman"/>
          <w:b/>
          <w:sz w:val="24"/>
          <w:szCs w:val="24"/>
          <w:lang w:eastAsia="ru-RU"/>
        </w:rPr>
      </w:pPr>
    </w:p>
    <w:tbl>
      <w:tblPr>
        <w:tblStyle w:val="a4"/>
        <w:tblW w:w="10774" w:type="dxa"/>
        <w:tblInd w:w="-559" w:type="dxa"/>
        <w:tblLook w:val="04A0"/>
      </w:tblPr>
      <w:tblGrid>
        <w:gridCol w:w="675"/>
        <w:gridCol w:w="10099"/>
      </w:tblGrid>
      <w:tr w:rsidR="00256F66" w:rsidRPr="004727E4" w:rsidTr="00256F66">
        <w:tc>
          <w:tcPr>
            <w:tcW w:w="675" w:type="dxa"/>
          </w:tcPr>
          <w:p w:rsidR="00256F66" w:rsidRPr="004727E4" w:rsidRDefault="00256F66" w:rsidP="00256F66">
            <w:pPr>
              <w:jc w:val="center"/>
            </w:pPr>
            <w:r w:rsidRPr="004727E4">
              <w:rPr>
                <w:lang w:val="en-US"/>
              </w:rPr>
              <w:t>№</w:t>
            </w:r>
            <w:r w:rsidRPr="004727E4">
              <w:rPr>
                <w:lang w:val="en-US"/>
              </w:rPr>
              <w:br/>
              <w:t>п/п</w:t>
            </w:r>
          </w:p>
        </w:tc>
        <w:tc>
          <w:tcPr>
            <w:tcW w:w="10099" w:type="dxa"/>
          </w:tcPr>
          <w:p w:rsidR="00256F66" w:rsidRPr="004727E4" w:rsidRDefault="00256F66" w:rsidP="00256F66">
            <w:pPr>
              <w:jc w:val="center"/>
            </w:pPr>
            <w:r w:rsidRPr="004727E4">
              <w:t>Основания для введения полного и (или) частичного</w:t>
            </w:r>
            <w:r w:rsidRPr="004727E4">
              <w:br/>
              <w:t>ограничения режима потребления электрической энергии</w:t>
            </w:r>
          </w:p>
        </w:tc>
      </w:tr>
      <w:tr w:rsidR="00256F66" w:rsidRPr="004727E4" w:rsidTr="00256F66">
        <w:tc>
          <w:tcPr>
            <w:tcW w:w="675" w:type="dxa"/>
          </w:tcPr>
          <w:p w:rsidR="00256F66" w:rsidRPr="004727E4" w:rsidRDefault="00256F66" w:rsidP="00256F66">
            <w:pPr>
              <w:jc w:val="center"/>
            </w:pPr>
            <w:r w:rsidRPr="004727E4">
              <w:t>1</w:t>
            </w:r>
          </w:p>
        </w:tc>
        <w:tc>
          <w:tcPr>
            <w:tcW w:w="10099" w:type="dxa"/>
          </w:tcPr>
          <w:p w:rsidR="00256F66" w:rsidRPr="004727E4" w:rsidRDefault="00256F66" w:rsidP="00256F66">
            <w:pPr>
              <w:jc w:val="center"/>
            </w:pPr>
            <w:r w:rsidRPr="004727E4">
              <w:t>2</w:t>
            </w:r>
          </w:p>
        </w:tc>
      </w:tr>
      <w:tr w:rsidR="00256F66" w:rsidRPr="00EE5792" w:rsidTr="00256F66">
        <w:tc>
          <w:tcPr>
            <w:tcW w:w="675" w:type="dxa"/>
          </w:tcPr>
          <w:p w:rsidR="00256F66" w:rsidRPr="004727E4" w:rsidRDefault="00256F66" w:rsidP="00256F66"/>
        </w:tc>
        <w:tc>
          <w:tcPr>
            <w:tcW w:w="10099" w:type="dxa"/>
          </w:tcPr>
          <w:p w:rsidR="00256F66" w:rsidRPr="004727E4" w:rsidRDefault="00256F66" w:rsidP="00256F66">
            <w:pPr>
              <w:autoSpaceDE w:val="0"/>
              <w:autoSpaceDN w:val="0"/>
              <w:adjustRightInd w:val="0"/>
              <w:ind w:firstLine="540"/>
              <w:jc w:val="both"/>
              <w:rPr>
                <w:sz w:val="22"/>
                <w:szCs w:val="22"/>
              </w:rPr>
            </w:pPr>
            <w:r w:rsidRPr="004727E4">
              <w:rPr>
                <w:sz w:val="22"/>
                <w:szCs w:val="22"/>
              </w:rPr>
              <w:t>Ограничение режима потребления электрической энергии вводится при наступлении любого из обстоятельств, указанных в пункте 2 Правил полного и (или) частичного ограничения режима потребления электрической энергии, утверждённых Постановлением Правительства РФ от 04.05.2012г. №442, а именно:</w:t>
            </w:r>
          </w:p>
          <w:p w:rsidR="00256F66" w:rsidRPr="004727E4" w:rsidRDefault="00256F66" w:rsidP="00256F66">
            <w:pPr>
              <w:autoSpaceDE w:val="0"/>
              <w:autoSpaceDN w:val="0"/>
              <w:adjustRightInd w:val="0"/>
              <w:ind w:firstLine="540"/>
              <w:jc w:val="both"/>
              <w:rPr>
                <w:sz w:val="22"/>
                <w:szCs w:val="22"/>
              </w:rPr>
            </w:pPr>
            <w:r w:rsidRPr="004727E4">
              <w:rPr>
                <w:sz w:val="22"/>
                <w:szCs w:val="22"/>
              </w:rPr>
              <w:t>а) соглашение сторон договора энергоснабжения (купли-продажи (поставки) электрической энергии (мощности));</w:t>
            </w:r>
          </w:p>
          <w:p w:rsidR="00256F66" w:rsidRPr="004727E4" w:rsidRDefault="00256F66" w:rsidP="00256F66">
            <w:pPr>
              <w:autoSpaceDE w:val="0"/>
              <w:autoSpaceDN w:val="0"/>
              <w:adjustRightInd w:val="0"/>
              <w:ind w:firstLine="540"/>
              <w:jc w:val="both"/>
              <w:rPr>
                <w:sz w:val="22"/>
                <w:szCs w:val="22"/>
              </w:rPr>
            </w:pPr>
            <w:r w:rsidRPr="004727E4">
              <w:rPr>
                <w:sz w:val="22"/>
                <w:szCs w:val="22"/>
              </w:rPr>
              <w:lastRenderedPageBreak/>
              <w:t xml:space="preserve">б) нарушение своих обязательств потребителем, выразившееся </w:t>
            </w:r>
            <w:proofErr w:type="gramStart"/>
            <w:r w:rsidRPr="004727E4">
              <w:rPr>
                <w:sz w:val="22"/>
                <w:szCs w:val="22"/>
              </w:rPr>
              <w:t>в</w:t>
            </w:r>
            <w:proofErr w:type="gramEnd"/>
            <w:r w:rsidRPr="004727E4">
              <w:rPr>
                <w:sz w:val="22"/>
                <w:szCs w:val="22"/>
              </w:rPr>
              <w:t>:</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w:t>
            </w:r>
            <w:proofErr w:type="gramEnd"/>
            <w:r w:rsidRPr="004727E4">
              <w:rPr>
                <w:sz w:val="22"/>
                <w:szCs w:val="22"/>
              </w:rPr>
              <w:t xml:space="preserve">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w:t>
            </w:r>
            <w:proofErr w:type="spellStart"/>
            <w:r w:rsidRPr="004727E4">
              <w:rPr>
                <w:sz w:val="22"/>
                <w:szCs w:val="22"/>
              </w:rPr>
              <w:t>энергосбытовой</w:t>
            </w:r>
            <w:proofErr w:type="spellEnd"/>
            <w:r w:rsidRPr="004727E4">
              <w:rPr>
                <w:sz w:val="22"/>
                <w:szCs w:val="22"/>
              </w:rPr>
              <w:t xml:space="preserve">, </w:t>
            </w:r>
            <w:proofErr w:type="spellStart"/>
            <w:r w:rsidRPr="004727E4">
              <w:rPr>
                <w:sz w:val="22"/>
                <w:szCs w:val="22"/>
              </w:rPr>
              <w:t>энергоснабжающей</w:t>
            </w:r>
            <w:proofErr w:type="spellEnd"/>
            <w:r w:rsidRPr="004727E4">
              <w:rPr>
                <w:sz w:val="22"/>
                <w:szCs w:val="22"/>
              </w:rPr>
              <w:t xml:space="preserve"> организацией или производителем электрической энергии (мощности) на розничном рынке, в размере, установленном в договоре;</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w:t>
            </w:r>
            <w:proofErr w:type="spellStart"/>
            <w:r w:rsidRPr="004727E4">
              <w:rPr>
                <w:sz w:val="22"/>
                <w:szCs w:val="22"/>
              </w:rPr>
              <w:t>энергосбытовая</w:t>
            </w:r>
            <w:proofErr w:type="spellEnd"/>
            <w:r w:rsidRPr="004727E4">
              <w:rPr>
                <w:sz w:val="22"/>
                <w:szCs w:val="22"/>
              </w:rPr>
              <w:t xml:space="preserve">, </w:t>
            </w:r>
            <w:proofErr w:type="spellStart"/>
            <w:r w:rsidRPr="004727E4">
              <w:rPr>
                <w:sz w:val="22"/>
                <w:szCs w:val="22"/>
              </w:rPr>
              <w:t>энергоснабжающая</w:t>
            </w:r>
            <w:proofErr w:type="spellEnd"/>
            <w:r w:rsidRPr="004727E4">
              <w:rPr>
                <w:sz w:val="22"/>
                <w:szCs w:val="22"/>
              </w:rPr>
              <w:t xml:space="preserve"> организация, которая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w:t>
            </w:r>
            <w:proofErr w:type="gramEnd"/>
            <w:r w:rsidRPr="004727E4">
              <w:rPr>
                <w:sz w:val="22"/>
                <w:szCs w:val="22"/>
              </w:rPr>
              <w:t xml:space="preserve"> оплате электрической энергии для компенсации потерь электрической энергии перед этим гарантирующим поставщиком (</w:t>
            </w:r>
            <w:proofErr w:type="spellStart"/>
            <w:r w:rsidRPr="004727E4">
              <w:rPr>
                <w:sz w:val="22"/>
                <w:szCs w:val="22"/>
              </w:rPr>
              <w:t>энергосбытовой</w:t>
            </w:r>
            <w:proofErr w:type="spellEnd"/>
            <w:r w:rsidRPr="004727E4">
              <w:rPr>
                <w:sz w:val="22"/>
                <w:szCs w:val="22"/>
              </w:rPr>
              <w:t xml:space="preserve">, </w:t>
            </w:r>
            <w:proofErr w:type="spellStart"/>
            <w:r w:rsidRPr="004727E4">
              <w:rPr>
                <w:sz w:val="22"/>
                <w:szCs w:val="22"/>
              </w:rPr>
              <w:t>энергоснабжающей</w:t>
            </w:r>
            <w:proofErr w:type="spellEnd"/>
            <w:r w:rsidRPr="004727E4">
              <w:rPr>
                <w:sz w:val="22"/>
                <w:szCs w:val="22"/>
              </w:rPr>
              <w:t xml:space="preserve"> организацией);</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выявлении</w:t>
            </w:r>
            <w:proofErr w:type="gramEnd"/>
            <w:r w:rsidRPr="004727E4">
              <w:rPr>
                <w:sz w:val="22"/>
                <w:szCs w:val="22"/>
              </w:rPr>
              <w:t xml:space="preserve"> факта осуществления потребителем </w:t>
            </w:r>
            <w:proofErr w:type="spellStart"/>
            <w:r w:rsidRPr="004727E4">
              <w:rPr>
                <w:sz w:val="22"/>
                <w:szCs w:val="22"/>
              </w:rPr>
              <w:t>безучетного</w:t>
            </w:r>
            <w:proofErr w:type="spellEnd"/>
            <w:r w:rsidRPr="004727E4">
              <w:rPr>
                <w:sz w:val="22"/>
                <w:szCs w:val="22"/>
              </w:rPr>
              <w:t xml:space="preserve"> потребления электрической энергии;</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невыполнении</w:t>
            </w:r>
            <w:proofErr w:type="gramEnd"/>
            <w:r w:rsidRPr="004727E4">
              <w:rPr>
                <w:sz w:val="22"/>
                <w:szCs w:val="22"/>
              </w:rPr>
              <w:t xml:space="preserve">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подключении</w:t>
            </w:r>
            <w:proofErr w:type="gramEnd"/>
            <w:r w:rsidRPr="004727E4">
              <w:rPr>
                <w:sz w:val="22"/>
                <w:szCs w:val="22"/>
              </w:rPr>
              <w:t xml:space="preserve"> потребителем к принадлежащим ему </w:t>
            </w:r>
            <w:proofErr w:type="spellStart"/>
            <w:r w:rsidRPr="004727E4">
              <w:rPr>
                <w:sz w:val="22"/>
                <w:szCs w:val="22"/>
              </w:rPr>
              <w:t>энергопринимающим</w:t>
            </w:r>
            <w:proofErr w:type="spellEnd"/>
            <w:r w:rsidRPr="004727E4">
              <w:rPr>
                <w:sz w:val="22"/>
                <w:szCs w:val="22"/>
              </w:rPr>
              <w:t xml:space="preserve"> устройствам </w:t>
            </w:r>
            <w:proofErr w:type="spellStart"/>
            <w:r w:rsidRPr="004727E4">
              <w:rPr>
                <w:sz w:val="22"/>
                <w:szCs w:val="22"/>
              </w:rPr>
              <w:t>электропотребляющего</w:t>
            </w:r>
            <w:proofErr w:type="spellEnd"/>
            <w:r w:rsidRPr="004727E4">
              <w:rPr>
                <w:sz w:val="22"/>
                <w:szCs w:val="22"/>
              </w:rPr>
              <w:t xml:space="preserve"> оборудования, повлекшем нарушение характеристик технологического присоединения, указанных в документах о технологическом присоединении;</w:t>
            </w:r>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в) удостоверение в установленном порядке неудовлетворительного состояния объектов </w:t>
            </w:r>
            <w:proofErr w:type="spellStart"/>
            <w:r w:rsidRPr="004727E4">
              <w:rPr>
                <w:sz w:val="22"/>
                <w:szCs w:val="22"/>
              </w:rPr>
              <w:t>электросетевого</w:t>
            </w:r>
            <w:proofErr w:type="spellEnd"/>
            <w:r w:rsidRPr="004727E4">
              <w:rPr>
                <w:sz w:val="22"/>
                <w:szCs w:val="22"/>
              </w:rPr>
              <w:t xml:space="preserve"> хозяйства, энергетических установок, </w:t>
            </w:r>
            <w:proofErr w:type="spellStart"/>
            <w:r w:rsidRPr="004727E4">
              <w:rPr>
                <w:sz w:val="22"/>
                <w:szCs w:val="22"/>
              </w:rPr>
              <w:t>энергопринимающих</w:t>
            </w:r>
            <w:proofErr w:type="spellEnd"/>
            <w:r w:rsidRPr="004727E4">
              <w:rPr>
                <w:sz w:val="22"/>
                <w:szCs w:val="22"/>
              </w:rPr>
              <w:t xml:space="preserve">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w:t>
            </w:r>
            <w:proofErr w:type="spellStart"/>
            <w:r w:rsidRPr="004727E4">
              <w:rPr>
                <w:sz w:val="22"/>
                <w:szCs w:val="22"/>
              </w:rPr>
              <w:t>электросетевого</w:t>
            </w:r>
            <w:proofErr w:type="spellEnd"/>
            <w:r w:rsidRPr="004727E4">
              <w:rPr>
                <w:sz w:val="22"/>
                <w:szCs w:val="22"/>
              </w:rPr>
              <w:t xml:space="preserve"> хозяйства сетевых организаций;</w:t>
            </w:r>
          </w:p>
          <w:p w:rsidR="00256F66" w:rsidRPr="004727E4" w:rsidRDefault="00256F66" w:rsidP="00256F66">
            <w:pPr>
              <w:autoSpaceDE w:val="0"/>
              <w:autoSpaceDN w:val="0"/>
              <w:adjustRightInd w:val="0"/>
              <w:ind w:firstLine="540"/>
              <w:jc w:val="both"/>
              <w:rPr>
                <w:sz w:val="22"/>
                <w:szCs w:val="22"/>
              </w:rPr>
            </w:pPr>
            <w:r w:rsidRPr="004727E4">
              <w:rPr>
                <w:sz w:val="22"/>
                <w:szCs w:val="22"/>
              </w:rPr>
              <w:t>г) возникновение (угроза возникновения) аварийных электроэнергетических режимов;</w:t>
            </w:r>
          </w:p>
          <w:p w:rsidR="00256F66" w:rsidRPr="004727E4" w:rsidRDefault="00256F66" w:rsidP="00256F66">
            <w:pPr>
              <w:autoSpaceDE w:val="0"/>
              <w:autoSpaceDN w:val="0"/>
              <w:adjustRightInd w:val="0"/>
              <w:ind w:firstLine="540"/>
              <w:jc w:val="both"/>
              <w:rPr>
                <w:sz w:val="22"/>
                <w:szCs w:val="22"/>
              </w:rPr>
            </w:pPr>
            <w:proofErr w:type="spellStart"/>
            <w:r w:rsidRPr="004727E4">
              <w:rPr>
                <w:sz w:val="22"/>
                <w:szCs w:val="22"/>
              </w:rPr>
              <w:t>д</w:t>
            </w:r>
            <w:proofErr w:type="spellEnd"/>
            <w:r w:rsidRPr="004727E4">
              <w:rPr>
                <w:sz w:val="22"/>
                <w:szCs w:val="22"/>
              </w:rPr>
              <w:t>)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256F66" w:rsidRPr="004727E4" w:rsidRDefault="00256F66" w:rsidP="00256F66">
            <w:pPr>
              <w:autoSpaceDE w:val="0"/>
              <w:autoSpaceDN w:val="0"/>
              <w:adjustRightInd w:val="0"/>
              <w:ind w:firstLine="540"/>
              <w:jc w:val="both"/>
              <w:rPr>
                <w:sz w:val="22"/>
                <w:szCs w:val="22"/>
              </w:rPr>
            </w:pPr>
            <w:proofErr w:type="gramStart"/>
            <w:r w:rsidRPr="004727E4">
              <w:rPr>
                <w:sz w:val="22"/>
                <w:szCs w:val="22"/>
              </w:rPr>
              <w:t xml:space="preserve">е) прекращение обязательств по снабжению электрической энергией (мощностью) и (или) оказанию услуг по передаче электрической энергии в отношении </w:t>
            </w:r>
            <w:proofErr w:type="spellStart"/>
            <w:r w:rsidRPr="004727E4">
              <w:rPr>
                <w:sz w:val="22"/>
                <w:szCs w:val="22"/>
              </w:rPr>
              <w:t>энергопринимающих</w:t>
            </w:r>
            <w:proofErr w:type="spellEnd"/>
            <w:r w:rsidRPr="004727E4">
              <w:rPr>
                <w:sz w:val="22"/>
                <w:szCs w:val="22"/>
              </w:rPr>
              <w:t xml:space="preserve">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w:t>
            </w:r>
            <w:proofErr w:type="spellStart"/>
            <w:r w:rsidRPr="004727E4">
              <w:rPr>
                <w:sz w:val="22"/>
                <w:szCs w:val="22"/>
              </w:rPr>
              <w:t>электросетевого</w:t>
            </w:r>
            <w:proofErr w:type="spellEnd"/>
            <w:r w:rsidRPr="004727E4">
              <w:rPr>
                <w:sz w:val="22"/>
                <w:szCs w:val="22"/>
              </w:rPr>
              <w:t xml:space="preserve"> </w:t>
            </w:r>
            <w:r w:rsidRPr="004727E4">
              <w:rPr>
                <w:sz w:val="22"/>
                <w:szCs w:val="22"/>
              </w:rPr>
              <w:lastRenderedPageBreak/>
              <w:t>хозяйства, к которым технологически присоединены такие</w:t>
            </w:r>
            <w:proofErr w:type="gramEnd"/>
            <w:r w:rsidRPr="004727E4">
              <w:rPr>
                <w:sz w:val="22"/>
                <w:szCs w:val="22"/>
              </w:rPr>
              <w:t xml:space="preserve"> </w:t>
            </w:r>
            <w:proofErr w:type="spellStart"/>
            <w:r w:rsidRPr="004727E4">
              <w:rPr>
                <w:sz w:val="22"/>
                <w:szCs w:val="22"/>
              </w:rPr>
              <w:t>энергопринимающие</w:t>
            </w:r>
            <w:proofErr w:type="spellEnd"/>
            <w:r w:rsidRPr="004727E4">
              <w:rPr>
                <w:sz w:val="22"/>
                <w:szCs w:val="22"/>
              </w:rPr>
              <w:t xml:space="preserve"> устройства, если при этом в отношении таких </w:t>
            </w:r>
            <w:proofErr w:type="spellStart"/>
            <w:r w:rsidRPr="004727E4">
              <w:rPr>
                <w:sz w:val="22"/>
                <w:szCs w:val="22"/>
              </w:rPr>
              <w:t>энергопринимающих</w:t>
            </w:r>
            <w:proofErr w:type="spellEnd"/>
            <w:r w:rsidRPr="004727E4">
              <w:rPr>
                <w:sz w:val="22"/>
                <w:szCs w:val="22"/>
              </w:rPr>
              <w:t xml:space="preserve">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256F66" w:rsidRPr="004727E4" w:rsidRDefault="00256F66" w:rsidP="00256F66">
            <w:pPr>
              <w:autoSpaceDE w:val="0"/>
              <w:autoSpaceDN w:val="0"/>
              <w:adjustRightInd w:val="0"/>
              <w:ind w:firstLine="540"/>
              <w:jc w:val="both"/>
              <w:rPr>
                <w:sz w:val="22"/>
                <w:szCs w:val="22"/>
              </w:rPr>
            </w:pPr>
            <w:r w:rsidRPr="004727E4">
              <w:rPr>
                <w:sz w:val="22"/>
                <w:szCs w:val="22"/>
              </w:rPr>
              <w:t xml:space="preserve">ж) выявление гарантирующим поставщиком </w:t>
            </w:r>
            <w:r w:rsidRPr="004727E4">
              <w:rPr>
                <w:color w:val="000000" w:themeColor="text1"/>
                <w:sz w:val="22"/>
                <w:szCs w:val="22"/>
              </w:rPr>
              <w:t xml:space="preserve">факта ненадлежащего технологического присоединения </w:t>
            </w:r>
            <w:proofErr w:type="spellStart"/>
            <w:r w:rsidRPr="004727E4">
              <w:rPr>
                <w:color w:val="000000" w:themeColor="text1"/>
                <w:sz w:val="22"/>
                <w:szCs w:val="22"/>
              </w:rPr>
              <w:t>энергопринимающих</w:t>
            </w:r>
            <w:proofErr w:type="spellEnd"/>
            <w:r w:rsidRPr="004727E4">
              <w:rPr>
                <w:color w:val="000000" w:themeColor="text1"/>
                <w:sz w:val="22"/>
                <w:szCs w:val="22"/>
              </w:rPr>
              <w:t xml:space="preserve"> устройств</w:t>
            </w:r>
            <w:r w:rsidRPr="004727E4">
              <w:rPr>
                <w:sz w:val="22"/>
                <w:szCs w:val="22"/>
              </w:rPr>
              <w:t xml:space="preserve"> потребителя к объектам </w:t>
            </w:r>
            <w:proofErr w:type="spellStart"/>
            <w:r w:rsidRPr="004727E4">
              <w:rPr>
                <w:sz w:val="22"/>
                <w:szCs w:val="22"/>
              </w:rPr>
              <w:t>электросетевого</w:t>
            </w:r>
            <w:proofErr w:type="spellEnd"/>
            <w:r w:rsidRPr="004727E4">
              <w:rPr>
                <w:sz w:val="22"/>
                <w:szCs w:val="22"/>
              </w:rPr>
              <w:t xml:space="preserve"> хозяйства;</w:t>
            </w:r>
          </w:p>
          <w:p w:rsidR="00256F66" w:rsidRPr="004727E4" w:rsidRDefault="00256F66" w:rsidP="00256F66">
            <w:pPr>
              <w:autoSpaceDE w:val="0"/>
              <w:autoSpaceDN w:val="0"/>
              <w:adjustRightInd w:val="0"/>
              <w:ind w:firstLine="540"/>
              <w:jc w:val="both"/>
              <w:rPr>
                <w:sz w:val="22"/>
                <w:szCs w:val="22"/>
              </w:rPr>
            </w:pPr>
            <w:proofErr w:type="spellStart"/>
            <w:r w:rsidRPr="004727E4">
              <w:rPr>
                <w:sz w:val="22"/>
                <w:szCs w:val="22"/>
              </w:rPr>
              <w:t>з</w:t>
            </w:r>
            <w:proofErr w:type="spellEnd"/>
            <w:r w:rsidRPr="004727E4">
              <w:rPr>
                <w:sz w:val="22"/>
                <w:szCs w:val="22"/>
              </w:rPr>
              <w:t xml:space="preserve">) необходимость проведения ремонтных работ на объектах </w:t>
            </w:r>
            <w:proofErr w:type="spellStart"/>
            <w:r w:rsidRPr="004727E4">
              <w:rPr>
                <w:sz w:val="22"/>
                <w:szCs w:val="22"/>
              </w:rPr>
              <w:t>электросетевого</w:t>
            </w:r>
            <w:proofErr w:type="spellEnd"/>
            <w:r w:rsidRPr="004727E4">
              <w:rPr>
                <w:sz w:val="22"/>
                <w:szCs w:val="22"/>
              </w:rPr>
              <w:t xml:space="preserve"> хозяйства сетевой организации, к которым присоединены </w:t>
            </w:r>
            <w:proofErr w:type="spellStart"/>
            <w:r w:rsidRPr="004727E4">
              <w:rPr>
                <w:sz w:val="22"/>
                <w:szCs w:val="22"/>
              </w:rPr>
              <w:t>энергопринимающие</w:t>
            </w:r>
            <w:proofErr w:type="spellEnd"/>
            <w:r w:rsidRPr="004727E4">
              <w:rPr>
                <w:sz w:val="22"/>
                <w:szCs w:val="22"/>
              </w:rPr>
              <w:t xml:space="preserve"> устройства потребителя, либо необходимость проведения ремонтных работ на объектах </w:t>
            </w:r>
            <w:proofErr w:type="spellStart"/>
            <w:r w:rsidRPr="004727E4">
              <w:rPr>
                <w:sz w:val="22"/>
                <w:szCs w:val="22"/>
              </w:rPr>
              <w:t>электросетевого</w:t>
            </w:r>
            <w:proofErr w:type="spellEnd"/>
            <w:r w:rsidRPr="004727E4">
              <w:rPr>
                <w:sz w:val="22"/>
                <w:szCs w:val="22"/>
              </w:rPr>
              <w:t xml:space="preserve"> хозяйства смежных сетевых организаций (иных владельцев объектов </w:t>
            </w:r>
            <w:proofErr w:type="spellStart"/>
            <w:r w:rsidRPr="004727E4">
              <w:rPr>
                <w:sz w:val="22"/>
                <w:szCs w:val="22"/>
              </w:rPr>
              <w:t>электросетевого</w:t>
            </w:r>
            <w:proofErr w:type="spellEnd"/>
            <w:r w:rsidRPr="004727E4">
              <w:rPr>
                <w:sz w:val="22"/>
                <w:szCs w:val="22"/>
              </w:rPr>
              <w:t xml:space="preserve"> хозяйства) в случае, если проведение таких работ невозможно без ограничения режима потребления;</w:t>
            </w:r>
          </w:p>
          <w:p w:rsidR="00256F66" w:rsidRPr="004727E4" w:rsidRDefault="00256F66" w:rsidP="00256F66">
            <w:pPr>
              <w:autoSpaceDE w:val="0"/>
              <w:autoSpaceDN w:val="0"/>
              <w:adjustRightInd w:val="0"/>
              <w:ind w:firstLine="540"/>
              <w:jc w:val="both"/>
              <w:rPr>
                <w:sz w:val="22"/>
                <w:szCs w:val="22"/>
              </w:rPr>
            </w:pPr>
            <w:r w:rsidRPr="004727E4">
              <w:rPr>
                <w:sz w:val="22"/>
                <w:szCs w:val="22"/>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256F66" w:rsidRPr="00EE5792" w:rsidRDefault="00256F66" w:rsidP="00256F66">
            <w:pPr>
              <w:autoSpaceDE w:val="0"/>
              <w:autoSpaceDN w:val="0"/>
              <w:adjustRightInd w:val="0"/>
              <w:ind w:firstLine="540"/>
              <w:jc w:val="both"/>
            </w:pPr>
            <w:r w:rsidRPr="004727E4">
              <w:rPr>
                <w:sz w:val="22"/>
                <w:szCs w:val="22"/>
              </w:rPr>
              <w:t>к) нарушение потребителем введенного ранее в отношении него ограничения режима потребления при сохранении обстоятельств, послуживших основанием для его введения.</w:t>
            </w:r>
          </w:p>
        </w:tc>
      </w:tr>
    </w:tbl>
    <w:p w:rsidR="00DB5E38" w:rsidRDefault="00DB5E38" w:rsidP="001A149F">
      <w:pPr>
        <w:widowControl w:val="0"/>
        <w:autoSpaceDE w:val="0"/>
        <w:autoSpaceDN w:val="0"/>
        <w:adjustRightInd w:val="0"/>
        <w:spacing w:line="360" w:lineRule="auto"/>
        <w:ind w:firstLine="540"/>
        <w:jc w:val="both"/>
        <w:rPr>
          <w:b/>
          <w:sz w:val="22"/>
          <w:szCs w:val="22"/>
        </w:rPr>
      </w:pPr>
    </w:p>
    <w:sectPr w:rsidR="00DB5E38" w:rsidSect="007E7A79">
      <w:pgSz w:w="16838" w:h="11906" w:orient="landscape"/>
      <w:pgMar w:top="851" w:right="1134"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073"/>
    <w:multiLevelType w:val="hybridMultilevel"/>
    <w:tmpl w:val="D2163432"/>
    <w:lvl w:ilvl="0" w:tplc="E60031FA">
      <w:start w:val="5"/>
      <w:numFmt w:val="decimal"/>
      <w:lvlText w:val="%1."/>
      <w:lvlJc w:val="left"/>
      <w:pPr>
        <w:ind w:left="4755"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B2058D5"/>
    <w:multiLevelType w:val="hybridMultilevel"/>
    <w:tmpl w:val="8018A554"/>
    <w:lvl w:ilvl="0" w:tplc="4392A52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3C316687"/>
    <w:multiLevelType w:val="hybridMultilevel"/>
    <w:tmpl w:val="F29AA5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A58447C"/>
    <w:multiLevelType w:val="hybridMultilevel"/>
    <w:tmpl w:val="0F0CC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B4657F"/>
    <w:multiLevelType w:val="hybridMultilevel"/>
    <w:tmpl w:val="DA38442C"/>
    <w:lvl w:ilvl="0" w:tplc="8940F9C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80220"/>
    <w:rsid w:val="0000226D"/>
    <w:rsid w:val="00007B31"/>
    <w:rsid w:val="000102E0"/>
    <w:rsid w:val="00014563"/>
    <w:rsid w:val="000147E5"/>
    <w:rsid w:val="00031BC2"/>
    <w:rsid w:val="00037571"/>
    <w:rsid w:val="0004621B"/>
    <w:rsid w:val="00047520"/>
    <w:rsid w:val="00090AC0"/>
    <w:rsid w:val="0009201D"/>
    <w:rsid w:val="000A3E6F"/>
    <w:rsid w:val="000B3B37"/>
    <w:rsid w:val="000C7ACC"/>
    <w:rsid w:val="000C7AE2"/>
    <w:rsid w:val="000D3888"/>
    <w:rsid w:val="000E2291"/>
    <w:rsid w:val="001036DF"/>
    <w:rsid w:val="00105200"/>
    <w:rsid w:val="00105753"/>
    <w:rsid w:val="00110F2E"/>
    <w:rsid w:val="00146BD6"/>
    <w:rsid w:val="00147B19"/>
    <w:rsid w:val="0015625F"/>
    <w:rsid w:val="0017784C"/>
    <w:rsid w:val="001823F7"/>
    <w:rsid w:val="00183DBE"/>
    <w:rsid w:val="00187874"/>
    <w:rsid w:val="00190756"/>
    <w:rsid w:val="001A0015"/>
    <w:rsid w:val="001A149F"/>
    <w:rsid w:val="001A1F52"/>
    <w:rsid w:val="001A208D"/>
    <w:rsid w:val="001A2F37"/>
    <w:rsid w:val="001A7A94"/>
    <w:rsid w:val="001C2772"/>
    <w:rsid w:val="001C66BE"/>
    <w:rsid w:val="001E4CA3"/>
    <w:rsid w:val="001E639C"/>
    <w:rsid w:val="001F220C"/>
    <w:rsid w:val="002100EF"/>
    <w:rsid w:val="002305C7"/>
    <w:rsid w:val="0023172C"/>
    <w:rsid w:val="00250383"/>
    <w:rsid w:val="00256F66"/>
    <w:rsid w:val="002601EF"/>
    <w:rsid w:val="002632A0"/>
    <w:rsid w:val="002674FD"/>
    <w:rsid w:val="00272C0B"/>
    <w:rsid w:val="00276D92"/>
    <w:rsid w:val="002A18B4"/>
    <w:rsid w:val="002B0D02"/>
    <w:rsid w:val="002C1236"/>
    <w:rsid w:val="002D157E"/>
    <w:rsid w:val="002D376A"/>
    <w:rsid w:val="002E0BEF"/>
    <w:rsid w:val="002E13BF"/>
    <w:rsid w:val="002F2061"/>
    <w:rsid w:val="002F425A"/>
    <w:rsid w:val="00311263"/>
    <w:rsid w:val="00311751"/>
    <w:rsid w:val="00326CE0"/>
    <w:rsid w:val="0033487A"/>
    <w:rsid w:val="00335757"/>
    <w:rsid w:val="00346C4B"/>
    <w:rsid w:val="00351E21"/>
    <w:rsid w:val="00355957"/>
    <w:rsid w:val="00373875"/>
    <w:rsid w:val="00380F64"/>
    <w:rsid w:val="003A1B81"/>
    <w:rsid w:val="003B5BC7"/>
    <w:rsid w:val="003C239F"/>
    <w:rsid w:val="003C5548"/>
    <w:rsid w:val="003D2D0E"/>
    <w:rsid w:val="003E5E90"/>
    <w:rsid w:val="003F07F6"/>
    <w:rsid w:val="003F4FB6"/>
    <w:rsid w:val="004046BF"/>
    <w:rsid w:val="00404992"/>
    <w:rsid w:val="004119C5"/>
    <w:rsid w:val="0041502E"/>
    <w:rsid w:val="00421674"/>
    <w:rsid w:val="00422649"/>
    <w:rsid w:val="0043023D"/>
    <w:rsid w:val="00432829"/>
    <w:rsid w:val="0043546A"/>
    <w:rsid w:val="0044209D"/>
    <w:rsid w:val="00462E77"/>
    <w:rsid w:val="00467AF0"/>
    <w:rsid w:val="00470180"/>
    <w:rsid w:val="004727E4"/>
    <w:rsid w:val="00472CC3"/>
    <w:rsid w:val="0049322B"/>
    <w:rsid w:val="004A23AB"/>
    <w:rsid w:val="004A29A5"/>
    <w:rsid w:val="004A527C"/>
    <w:rsid w:val="004B1076"/>
    <w:rsid w:val="004B1B4B"/>
    <w:rsid w:val="004B1DE2"/>
    <w:rsid w:val="004B587A"/>
    <w:rsid w:val="004D2497"/>
    <w:rsid w:val="004E4E1C"/>
    <w:rsid w:val="004E4F52"/>
    <w:rsid w:val="005116D9"/>
    <w:rsid w:val="00511A40"/>
    <w:rsid w:val="0051211E"/>
    <w:rsid w:val="00512CF0"/>
    <w:rsid w:val="00517B5E"/>
    <w:rsid w:val="005426E1"/>
    <w:rsid w:val="00571B75"/>
    <w:rsid w:val="0057256B"/>
    <w:rsid w:val="005725BE"/>
    <w:rsid w:val="00586C34"/>
    <w:rsid w:val="00590D29"/>
    <w:rsid w:val="005914FE"/>
    <w:rsid w:val="00596F6F"/>
    <w:rsid w:val="005B4357"/>
    <w:rsid w:val="005B490A"/>
    <w:rsid w:val="005B7667"/>
    <w:rsid w:val="005C0569"/>
    <w:rsid w:val="005D1D2F"/>
    <w:rsid w:val="005D5D2D"/>
    <w:rsid w:val="005E24CA"/>
    <w:rsid w:val="005E7628"/>
    <w:rsid w:val="00601986"/>
    <w:rsid w:val="006161B4"/>
    <w:rsid w:val="00632877"/>
    <w:rsid w:val="006460CC"/>
    <w:rsid w:val="00647131"/>
    <w:rsid w:val="006508E1"/>
    <w:rsid w:val="00651756"/>
    <w:rsid w:val="006538AB"/>
    <w:rsid w:val="00654E9D"/>
    <w:rsid w:val="00657BBF"/>
    <w:rsid w:val="00667347"/>
    <w:rsid w:val="006812AA"/>
    <w:rsid w:val="006946C5"/>
    <w:rsid w:val="006A293D"/>
    <w:rsid w:val="006A4D1B"/>
    <w:rsid w:val="006B5339"/>
    <w:rsid w:val="006C3A1B"/>
    <w:rsid w:val="006C6C66"/>
    <w:rsid w:val="006E45F9"/>
    <w:rsid w:val="006E623A"/>
    <w:rsid w:val="0070001F"/>
    <w:rsid w:val="00707DEB"/>
    <w:rsid w:val="007277F7"/>
    <w:rsid w:val="00733F75"/>
    <w:rsid w:val="007354AA"/>
    <w:rsid w:val="00737041"/>
    <w:rsid w:val="007466FC"/>
    <w:rsid w:val="007674A0"/>
    <w:rsid w:val="00774D0C"/>
    <w:rsid w:val="007A6091"/>
    <w:rsid w:val="007B69FF"/>
    <w:rsid w:val="007D1560"/>
    <w:rsid w:val="007D1B8D"/>
    <w:rsid w:val="007D5096"/>
    <w:rsid w:val="007E0FEC"/>
    <w:rsid w:val="007E3175"/>
    <w:rsid w:val="007E7A79"/>
    <w:rsid w:val="007F16E3"/>
    <w:rsid w:val="007F274A"/>
    <w:rsid w:val="008025C1"/>
    <w:rsid w:val="0080766A"/>
    <w:rsid w:val="00807B9A"/>
    <w:rsid w:val="00810893"/>
    <w:rsid w:val="008357AF"/>
    <w:rsid w:val="00836F66"/>
    <w:rsid w:val="008470FB"/>
    <w:rsid w:val="00853EE0"/>
    <w:rsid w:val="00857D52"/>
    <w:rsid w:val="00861D5D"/>
    <w:rsid w:val="00862D7C"/>
    <w:rsid w:val="008635D5"/>
    <w:rsid w:val="00867BEF"/>
    <w:rsid w:val="0089209E"/>
    <w:rsid w:val="008A094F"/>
    <w:rsid w:val="008B02BA"/>
    <w:rsid w:val="008D4D56"/>
    <w:rsid w:val="008F025D"/>
    <w:rsid w:val="00900A66"/>
    <w:rsid w:val="00900CEE"/>
    <w:rsid w:val="00916278"/>
    <w:rsid w:val="009169A1"/>
    <w:rsid w:val="00932535"/>
    <w:rsid w:val="0095559D"/>
    <w:rsid w:val="00955B62"/>
    <w:rsid w:val="009656CB"/>
    <w:rsid w:val="009711C3"/>
    <w:rsid w:val="009717F6"/>
    <w:rsid w:val="00971893"/>
    <w:rsid w:val="00981C65"/>
    <w:rsid w:val="009D3FFF"/>
    <w:rsid w:val="009E76ED"/>
    <w:rsid w:val="009F0716"/>
    <w:rsid w:val="009F7D4E"/>
    <w:rsid w:val="00A01EDC"/>
    <w:rsid w:val="00A20FAA"/>
    <w:rsid w:val="00A21728"/>
    <w:rsid w:val="00A22501"/>
    <w:rsid w:val="00A5195C"/>
    <w:rsid w:val="00A612F9"/>
    <w:rsid w:val="00A64B7C"/>
    <w:rsid w:val="00A6511F"/>
    <w:rsid w:val="00A66EBB"/>
    <w:rsid w:val="00A72DE1"/>
    <w:rsid w:val="00A72FCE"/>
    <w:rsid w:val="00A7688F"/>
    <w:rsid w:val="00AB1353"/>
    <w:rsid w:val="00AC7EF5"/>
    <w:rsid w:val="00AD2B80"/>
    <w:rsid w:val="00AD54C7"/>
    <w:rsid w:val="00AD7DB7"/>
    <w:rsid w:val="00AF2A88"/>
    <w:rsid w:val="00AF3335"/>
    <w:rsid w:val="00B16FE0"/>
    <w:rsid w:val="00B17923"/>
    <w:rsid w:val="00B2061D"/>
    <w:rsid w:val="00B47D3A"/>
    <w:rsid w:val="00B52F50"/>
    <w:rsid w:val="00B559AA"/>
    <w:rsid w:val="00B64ED9"/>
    <w:rsid w:val="00B66C12"/>
    <w:rsid w:val="00B80220"/>
    <w:rsid w:val="00B85E90"/>
    <w:rsid w:val="00B91645"/>
    <w:rsid w:val="00BB3564"/>
    <w:rsid w:val="00BB5A6F"/>
    <w:rsid w:val="00BB5C2E"/>
    <w:rsid w:val="00BB6C80"/>
    <w:rsid w:val="00BC6BF1"/>
    <w:rsid w:val="00BD3102"/>
    <w:rsid w:val="00BD7890"/>
    <w:rsid w:val="00BF2C36"/>
    <w:rsid w:val="00BF56A1"/>
    <w:rsid w:val="00C119B4"/>
    <w:rsid w:val="00C25789"/>
    <w:rsid w:val="00C274DC"/>
    <w:rsid w:val="00C3684E"/>
    <w:rsid w:val="00C5073E"/>
    <w:rsid w:val="00C63A3F"/>
    <w:rsid w:val="00C766CC"/>
    <w:rsid w:val="00C77978"/>
    <w:rsid w:val="00C829E6"/>
    <w:rsid w:val="00C84321"/>
    <w:rsid w:val="00C86D40"/>
    <w:rsid w:val="00C97633"/>
    <w:rsid w:val="00CA4DA4"/>
    <w:rsid w:val="00CC0053"/>
    <w:rsid w:val="00CC4FB2"/>
    <w:rsid w:val="00CC77AB"/>
    <w:rsid w:val="00CD3F31"/>
    <w:rsid w:val="00CF4306"/>
    <w:rsid w:val="00D05481"/>
    <w:rsid w:val="00D10A99"/>
    <w:rsid w:val="00D16A74"/>
    <w:rsid w:val="00D42BFB"/>
    <w:rsid w:val="00D44B74"/>
    <w:rsid w:val="00D44D06"/>
    <w:rsid w:val="00D47C73"/>
    <w:rsid w:val="00D503AC"/>
    <w:rsid w:val="00D51418"/>
    <w:rsid w:val="00D64913"/>
    <w:rsid w:val="00D666AD"/>
    <w:rsid w:val="00D710BE"/>
    <w:rsid w:val="00D74715"/>
    <w:rsid w:val="00D8262F"/>
    <w:rsid w:val="00DB429C"/>
    <w:rsid w:val="00DB5293"/>
    <w:rsid w:val="00DB5E38"/>
    <w:rsid w:val="00DE5F29"/>
    <w:rsid w:val="00DF7A5A"/>
    <w:rsid w:val="00E040ED"/>
    <w:rsid w:val="00E06A9A"/>
    <w:rsid w:val="00E25825"/>
    <w:rsid w:val="00E37EC4"/>
    <w:rsid w:val="00E47FB3"/>
    <w:rsid w:val="00E5068F"/>
    <w:rsid w:val="00E5721F"/>
    <w:rsid w:val="00E7495E"/>
    <w:rsid w:val="00E83701"/>
    <w:rsid w:val="00E91720"/>
    <w:rsid w:val="00EA5029"/>
    <w:rsid w:val="00EE5792"/>
    <w:rsid w:val="00F049F3"/>
    <w:rsid w:val="00F06A71"/>
    <w:rsid w:val="00F20018"/>
    <w:rsid w:val="00F20BC6"/>
    <w:rsid w:val="00F25853"/>
    <w:rsid w:val="00F46A47"/>
    <w:rsid w:val="00F570EC"/>
    <w:rsid w:val="00F6445C"/>
    <w:rsid w:val="00F735F1"/>
    <w:rsid w:val="00F810D2"/>
    <w:rsid w:val="00F93CF9"/>
    <w:rsid w:val="00FB277F"/>
    <w:rsid w:val="00FC2155"/>
    <w:rsid w:val="00FD2D8F"/>
    <w:rsid w:val="00FE2D34"/>
    <w:rsid w:val="00FF2578"/>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F50"/>
    <w:rPr>
      <w:color w:val="0000FF"/>
      <w:u w:val="single"/>
    </w:rPr>
  </w:style>
  <w:style w:type="table" w:styleId="a4">
    <w:name w:val="Table Grid"/>
    <w:basedOn w:val="a1"/>
    <w:uiPriority w:val="59"/>
    <w:rsid w:val="00B52F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B1353"/>
    <w:pPr>
      <w:jc w:val="both"/>
    </w:pPr>
  </w:style>
  <w:style w:type="character" w:customStyle="1" w:styleId="20">
    <w:name w:val="Основной текст 2 Знак"/>
    <w:basedOn w:val="a0"/>
    <w:link w:val="2"/>
    <w:rsid w:val="00AB1353"/>
    <w:rPr>
      <w:rFonts w:ascii="Times New Roman" w:eastAsia="Times New Roman" w:hAnsi="Times New Roman"/>
      <w:sz w:val="24"/>
      <w:szCs w:val="24"/>
    </w:rPr>
  </w:style>
  <w:style w:type="paragraph" w:customStyle="1" w:styleId="ConsPlusCell">
    <w:name w:val="ConsPlusCell"/>
    <w:uiPriority w:val="99"/>
    <w:rsid w:val="002D157E"/>
    <w:pPr>
      <w:widowControl w:val="0"/>
      <w:autoSpaceDE w:val="0"/>
      <w:autoSpaceDN w:val="0"/>
      <w:adjustRightInd w:val="0"/>
    </w:pPr>
    <w:rPr>
      <w:rFonts w:eastAsia="Times New Roman" w:cs="Calibri"/>
      <w:sz w:val="22"/>
      <w:szCs w:val="22"/>
    </w:rPr>
  </w:style>
  <w:style w:type="paragraph" w:customStyle="1" w:styleId="ConsPlusNormal">
    <w:name w:val="ConsPlusNormal"/>
    <w:rsid w:val="001E639C"/>
    <w:pPr>
      <w:autoSpaceDE w:val="0"/>
      <w:autoSpaceDN w:val="0"/>
      <w:adjustRightInd w:val="0"/>
    </w:pPr>
    <w:rPr>
      <w:rFonts w:ascii="Arial" w:hAnsi="Arial" w:cs="Arial"/>
      <w:lang w:eastAsia="en-US"/>
    </w:rPr>
  </w:style>
  <w:style w:type="paragraph" w:styleId="21">
    <w:name w:val="Body Text Indent 2"/>
    <w:basedOn w:val="a"/>
    <w:link w:val="22"/>
    <w:uiPriority w:val="99"/>
    <w:semiHidden/>
    <w:unhideWhenUsed/>
    <w:rsid w:val="00CC4FB2"/>
    <w:pPr>
      <w:spacing w:after="120" w:line="480" w:lineRule="auto"/>
      <w:ind w:left="283"/>
    </w:pPr>
  </w:style>
  <w:style w:type="character" w:customStyle="1" w:styleId="22">
    <w:name w:val="Основной текст с отступом 2 Знак"/>
    <w:basedOn w:val="a0"/>
    <w:link w:val="21"/>
    <w:uiPriority w:val="99"/>
    <w:semiHidden/>
    <w:rsid w:val="00CC4FB2"/>
    <w:rPr>
      <w:rFonts w:ascii="Times New Roman" w:eastAsia="Times New Roman" w:hAnsi="Times New Roman"/>
      <w:sz w:val="24"/>
      <w:szCs w:val="24"/>
    </w:rPr>
  </w:style>
  <w:style w:type="character" w:styleId="a5">
    <w:name w:val="FollowedHyperlink"/>
    <w:basedOn w:val="a0"/>
    <w:uiPriority w:val="99"/>
    <w:semiHidden/>
    <w:unhideWhenUsed/>
    <w:rsid w:val="007D1B8D"/>
    <w:rPr>
      <w:color w:val="800080" w:themeColor="followedHyperlink"/>
      <w:u w:val="single"/>
    </w:rPr>
  </w:style>
  <w:style w:type="paragraph" w:customStyle="1" w:styleId="ConsPlusTitle">
    <w:name w:val="ConsPlusTitle"/>
    <w:rsid w:val="00105753"/>
    <w:pPr>
      <w:widowControl w:val="0"/>
      <w:autoSpaceDE w:val="0"/>
      <w:autoSpaceDN w:val="0"/>
    </w:pPr>
    <w:rPr>
      <w:rFonts w:eastAsia="Times New Roman" w:cs="Calibri"/>
      <w:b/>
      <w:sz w:val="22"/>
    </w:rPr>
  </w:style>
  <w:style w:type="paragraph" w:styleId="a6">
    <w:name w:val="Balloon Text"/>
    <w:basedOn w:val="a"/>
    <w:link w:val="a7"/>
    <w:uiPriority w:val="99"/>
    <w:semiHidden/>
    <w:unhideWhenUsed/>
    <w:rsid w:val="00105753"/>
    <w:rPr>
      <w:rFonts w:ascii="Tahoma" w:hAnsi="Tahoma" w:cs="Tahoma"/>
      <w:sz w:val="16"/>
      <w:szCs w:val="16"/>
    </w:rPr>
  </w:style>
  <w:style w:type="character" w:customStyle="1" w:styleId="a7">
    <w:name w:val="Текст выноски Знак"/>
    <w:basedOn w:val="a0"/>
    <w:link w:val="a6"/>
    <w:uiPriority w:val="99"/>
    <w:semiHidden/>
    <w:rsid w:val="00105753"/>
    <w:rPr>
      <w:rFonts w:ascii="Tahoma" w:eastAsia="Times New Roman" w:hAnsi="Tahoma" w:cs="Tahoma"/>
      <w:sz w:val="16"/>
      <w:szCs w:val="16"/>
    </w:rPr>
  </w:style>
  <w:style w:type="paragraph" w:styleId="a8">
    <w:name w:val="Normal (Web)"/>
    <w:basedOn w:val="a"/>
    <w:uiPriority w:val="99"/>
    <w:semiHidden/>
    <w:unhideWhenUsed/>
    <w:rsid w:val="002A18B4"/>
    <w:pPr>
      <w:spacing w:before="100" w:beforeAutospacing="1" w:after="100" w:afterAutospacing="1"/>
    </w:pPr>
  </w:style>
  <w:style w:type="paragraph" w:customStyle="1" w:styleId="Default">
    <w:name w:val="Default"/>
    <w:rsid w:val="00256F6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1581208">
      <w:bodyDiv w:val="1"/>
      <w:marLeft w:val="0"/>
      <w:marRight w:val="0"/>
      <w:marTop w:val="0"/>
      <w:marBottom w:val="0"/>
      <w:divBdr>
        <w:top w:val="none" w:sz="0" w:space="0" w:color="auto"/>
        <w:left w:val="none" w:sz="0" w:space="0" w:color="auto"/>
        <w:bottom w:val="none" w:sz="0" w:space="0" w:color="auto"/>
        <w:right w:val="none" w:sz="0" w:space="0" w:color="auto"/>
      </w:divBdr>
    </w:div>
    <w:div w:id="195388521">
      <w:bodyDiv w:val="1"/>
      <w:marLeft w:val="0"/>
      <w:marRight w:val="0"/>
      <w:marTop w:val="0"/>
      <w:marBottom w:val="0"/>
      <w:divBdr>
        <w:top w:val="none" w:sz="0" w:space="0" w:color="auto"/>
        <w:left w:val="none" w:sz="0" w:space="0" w:color="auto"/>
        <w:bottom w:val="none" w:sz="0" w:space="0" w:color="auto"/>
        <w:right w:val="none" w:sz="0" w:space="0" w:color="auto"/>
      </w:divBdr>
    </w:div>
    <w:div w:id="195705967">
      <w:bodyDiv w:val="1"/>
      <w:marLeft w:val="0"/>
      <w:marRight w:val="0"/>
      <w:marTop w:val="0"/>
      <w:marBottom w:val="0"/>
      <w:divBdr>
        <w:top w:val="none" w:sz="0" w:space="0" w:color="auto"/>
        <w:left w:val="none" w:sz="0" w:space="0" w:color="auto"/>
        <w:bottom w:val="none" w:sz="0" w:space="0" w:color="auto"/>
        <w:right w:val="none" w:sz="0" w:space="0" w:color="auto"/>
      </w:divBdr>
    </w:div>
    <w:div w:id="198788589">
      <w:bodyDiv w:val="1"/>
      <w:marLeft w:val="0"/>
      <w:marRight w:val="0"/>
      <w:marTop w:val="0"/>
      <w:marBottom w:val="0"/>
      <w:divBdr>
        <w:top w:val="none" w:sz="0" w:space="0" w:color="auto"/>
        <w:left w:val="none" w:sz="0" w:space="0" w:color="auto"/>
        <w:bottom w:val="none" w:sz="0" w:space="0" w:color="auto"/>
        <w:right w:val="none" w:sz="0" w:space="0" w:color="auto"/>
      </w:divBdr>
    </w:div>
    <w:div w:id="238826401">
      <w:bodyDiv w:val="1"/>
      <w:marLeft w:val="0"/>
      <w:marRight w:val="0"/>
      <w:marTop w:val="0"/>
      <w:marBottom w:val="0"/>
      <w:divBdr>
        <w:top w:val="none" w:sz="0" w:space="0" w:color="auto"/>
        <w:left w:val="none" w:sz="0" w:space="0" w:color="auto"/>
        <w:bottom w:val="none" w:sz="0" w:space="0" w:color="auto"/>
        <w:right w:val="none" w:sz="0" w:space="0" w:color="auto"/>
      </w:divBdr>
    </w:div>
    <w:div w:id="464591056">
      <w:bodyDiv w:val="1"/>
      <w:marLeft w:val="0"/>
      <w:marRight w:val="0"/>
      <w:marTop w:val="0"/>
      <w:marBottom w:val="0"/>
      <w:divBdr>
        <w:top w:val="none" w:sz="0" w:space="0" w:color="auto"/>
        <w:left w:val="none" w:sz="0" w:space="0" w:color="auto"/>
        <w:bottom w:val="none" w:sz="0" w:space="0" w:color="auto"/>
        <w:right w:val="none" w:sz="0" w:space="0" w:color="auto"/>
      </w:divBdr>
    </w:div>
    <w:div w:id="490215464">
      <w:bodyDiv w:val="1"/>
      <w:marLeft w:val="0"/>
      <w:marRight w:val="0"/>
      <w:marTop w:val="0"/>
      <w:marBottom w:val="0"/>
      <w:divBdr>
        <w:top w:val="none" w:sz="0" w:space="0" w:color="auto"/>
        <w:left w:val="none" w:sz="0" w:space="0" w:color="auto"/>
        <w:bottom w:val="none" w:sz="0" w:space="0" w:color="auto"/>
        <w:right w:val="none" w:sz="0" w:space="0" w:color="auto"/>
      </w:divBdr>
    </w:div>
    <w:div w:id="593899218">
      <w:bodyDiv w:val="1"/>
      <w:marLeft w:val="0"/>
      <w:marRight w:val="0"/>
      <w:marTop w:val="0"/>
      <w:marBottom w:val="0"/>
      <w:divBdr>
        <w:top w:val="none" w:sz="0" w:space="0" w:color="auto"/>
        <w:left w:val="none" w:sz="0" w:space="0" w:color="auto"/>
        <w:bottom w:val="none" w:sz="0" w:space="0" w:color="auto"/>
        <w:right w:val="none" w:sz="0" w:space="0" w:color="auto"/>
      </w:divBdr>
    </w:div>
    <w:div w:id="654649109">
      <w:bodyDiv w:val="1"/>
      <w:marLeft w:val="0"/>
      <w:marRight w:val="0"/>
      <w:marTop w:val="0"/>
      <w:marBottom w:val="0"/>
      <w:divBdr>
        <w:top w:val="none" w:sz="0" w:space="0" w:color="auto"/>
        <w:left w:val="none" w:sz="0" w:space="0" w:color="auto"/>
        <w:bottom w:val="none" w:sz="0" w:space="0" w:color="auto"/>
        <w:right w:val="none" w:sz="0" w:space="0" w:color="auto"/>
      </w:divBdr>
    </w:div>
    <w:div w:id="675376483">
      <w:bodyDiv w:val="1"/>
      <w:marLeft w:val="0"/>
      <w:marRight w:val="0"/>
      <w:marTop w:val="0"/>
      <w:marBottom w:val="0"/>
      <w:divBdr>
        <w:top w:val="none" w:sz="0" w:space="0" w:color="auto"/>
        <w:left w:val="none" w:sz="0" w:space="0" w:color="auto"/>
        <w:bottom w:val="none" w:sz="0" w:space="0" w:color="auto"/>
        <w:right w:val="none" w:sz="0" w:space="0" w:color="auto"/>
      </w:divBdr>
    </w:div>
    <w:div w:id="695010225">
      <w:bodyDiv w:val="1"/>
      <w:marLeft w:val="0"/>
      <w:marRight w:val="0"/>
      <w:marTop w:val="0"/>
      <w:marBottom w:val="0"/>
      <w:divBdr>
        <w:top w:val="none" w:sz="0" w:space="0" w:color="auto"/>
        <w:left w:val="none" w:sz="0" w:space="0" w:color="auto"/>
        <w:bottom w:val="none" w:sz="0" w:space="0" w:color="auto"/>
        <w:right w:val="none" w:sz="0" w:space="0" w:color="auto"/>
      </w:divBdr>
    </w:div>
    <w:div w:id="698438484">
      <w:bodyDiv w:val="1"/>
      <w:marLeft w:val="0"/>
      <w:marRight w:val="0"/>
      <w:marTop w:val="0"/>
      <w:marBottom w:val="0"/>
      <w:divBdr>
        <w:top w:val="none" w:sz="0" w:space="0" w:color="auto"/>
        <w:left w:val="none" w:sz="0" w:space="0" w:color="auto"/>
        <w:bottom w:val="none" w:sz="0" w:space="0" w:color="auto"/>
        <w:right w:val="none" w:sz="0" w:space="0" w:color="auto"/>
      </w:divBdr>
    </w:div>
    <w:div w:id="784425485">
      <w:bodyDiv w:val="1"/>
      <w:marLeft w:val="0"/>
      <w:marRight w:val="0"/>
      <w:marTop w:val="0"/>
      <w:marBottom w:val="0"/>
      <w:divBdr>
        <w:top w:val="none" w:sz="0" w:space="0" w:color="auto"/>
        <w:left w:val="none" w:sz="0" w:space="0" w:color="auto"/>
        <w:bottom w:val="none" w:sz="0" w:space="0" w:color="auto"/>
        <w:right w:val="none" w:sz="0" w:space="0" w:color="auto"/>
      </w:divBdr>
    </w:div>
    <w:div w:id="829180033">
      <w:bodyDiv w:val="1"/>
      <w:marLeft w:val="0"/>
      <w:marRight w:val="0"/>
      <w:marTop w:val="0"/>
      <w:marBottom w:val="0"/>
      <w:divBdr>
        <w:top w:val="none" w:sz="0" w:space="0" w:color="auto"/>
        <w:left w:val="none" w:sz="0" w:space="0" w:color="auto"/>
        <w:bottom w:val="none" w:sz="0" w:space="0" w:color="auto"/>
        <w:right w:val="none" w:sz="0" w:space="0" w:color="auto"/>
      </w:divBdr>
    </w:div>
    <w:div w:id="842664031">
      <w:bodyDiv w:val="1"/>
      <w:marLeft w:val="0"/>
      <w:marRight w:val="0"/>
      <w:marTop w:val="0"/>
      <w:marBottom w:val="0"/>
      <w:divBdr>
        <w:top w:val="none" w:sz="0" w:space="0" w:color="auto"/>
        <w:left w:val="none" w:sz="0" w:space="0" w:color="auto"/>
        <w:bottom w:val="none" w:sz="0" w:space="0" w:color="auto"/>
        <w:right w:val="none" w:sz="0" w:space="0" w:color="auto"/>
      </w:divBdr>
    </w:div>
    <w:div w:id="961224433">
      <w:bodyDiv w:val="1"/>
      <w:marLeft w:val="0"/>
      <w:marRight w:val="0"/>
      <w:marTop w:val="0"/>
      <w:marBottom w:val="0"/>
      <w:divBdr>
        <w:top w:val="none" w:sz="0" w:space="0" w:color="auto"/>
        <w:left w:val="none" w:sz="0" w:space="0" w:color="auto"/>
        <w:bottom w:val="none" w:sz="0" w:space="0" w:color="auto"/>
        <w:right w:val="none" w:sz="0" w:space="0" w:color="auto"/>
      </w:divBdr>
    </w:div>
    <w:div w:id="997535873">
      <w:bodyDiv w:val="1"/>
      <w:marLeft w:val="0"/>
      <w:marRight w:val="0"/>
      <w:marTop w:val="0"/>
      <w:marBottom w:val="0"/>
      <w:divBdr>
        <w:top w:val="none" w:sz="0" w:space="0" w:color="auto"/>
        <w:left w:val="none" w:sz="0" w:space="0" w:color="auto"/>
        <w:bottom w:val="none" w:sz="0" w:space="0" w:color="auto"/>
        <w:right w:val="none" w:sz="0" w:space="0" w:color="auto"/>
      </w:divBdr>
    </w:div>
    <w:div w:id="1026760699">
      <w:bodyDiv w:val="1"/>
      <w:marLeft w:val="0"/>
      <w:marRight w:val="0"/>
      <w:marTop w:val="0"/>
      <w:marBottom w:val="0"/>
      <w:divBdr>
        <w:top w:val="none" w:sz="0" w:space="0" w:color="auto"/>
        <w:left w:val="none" w:sz="0" w:space="0" w:color="auto"/>
        <w:bottom w:val="none" w:sz="0" w:space="0" w:color="auto"/>
        <w:right w:val="none" w:sz="0" w:space="0" w:color="auto"/>
      </w:divBdr>
    </w:div>
    <w:div w:id="1056201522">
      <w:bodyDiv w:val="1"/>
      <w:marLeft w:val="0"/>
      <w:marRight w:val="0"/>
      <w:marTop w:val="0"/>
      <w:marBottom w:val="0"/>
      <w:divBdr>
        <w:top w:val="none" w:sz="0" w:space="0" w:color="auto"/>
        <w:left w:val="none" w:sz="0" w:space="0" w:color="auto"/>
        <w:bottom w:val="none" w:sz="0" w:space="0" w:color="auto"/>
        <w:right w:val="none" w:sz="0" w:space="0" w:color="auto"/>
      </w:divBdr>
    </w:div>
    <w:div w:id="1057901453">
      <w:bodyDiv w:val="1"/>
      <w:marLeft w:val="0"/>
      <w:marRight w:val="0"/>
      <w:marTop w:val="0"/>
      <w:marBottom w:val="0"/>
      <w:divBdr>
        <w:top w:val="none" w:sz="0" w:space="0" w:color="auto"/>
        <w:left w:val="none" w:sz="0" w:space="0" w:color="auto"/>
        <w:bottom w:val="none" w:sz="0" w:space="0" w:color="auto"/>
        <w:right w:val="none" w:sz="0" w:space="0" w:color="auto"/>
      </w:divBdr>
    </w:div>
    <w:div w:id="1111314354">
      <w:bodyDiv w:val="1"/>
      <w:marLeft w:val="0"/>
      <w:marRight w:val="0"/>
      <w:marTop w:val="0"/>
      <w:marBottom w:val="0"/>
      <w:divBdr>
        <w:top w:val="none" w:sz="0" w:space="0" w:color="auto"/>
        <w:left w:val="none" w:sz="0" w:space="0" w:color="auto"/>
        <w:bottom w:val="none" w:sz="0" w:space="0" w:color="auto"/>
        <w:right w:val="none" w:sz="0" w:space="0" w:color="auto"/>
      </w:divBdr>
    </w:div>
    <w:div w:id="1383754425">
      <w:bodyDiv w:val="1"/>
      <w:marLeft w:val="0"/>
      <w:marRight w:val="0"/>
      <w:marTop w:val="0"/>
      <w:marBottom w:val="0"/>
      <w:divBdr>
        <w:top w:val="none" w:sz="0" w:space="0" w:color="auto"/>
        <w:left w:val="none" w:sz="0" w:space="0" w:color="auto"/>
        <w:bottom w:val="none" w:sz="0" w:space="0" w:color="auto"/>
        <w:right w:val="none" w:sz="0" w:space="0" w:color="auto"/>
      </w:divBdr>
    </w:div>
    <w:div w:id="1624799884">
      <w:bodyDiv w:val="1"/>
      <w:marLeft w:val="0"/>
      <w:marRight w:val="0"/>
      <w:marTop w:val="0"/>
      <w:marBottom w:val="0"/>
      <w:divBdr>
        <w:top w:val="none" w:sz="0" w:space="0" w:color="auto"/>
        <w:left w:val="none" w:sz="0" w:space="0" w:color="auto"/>
        <w:bottom w:val="none" w:sz="0" w:space="0" w:color="auto"/>
        <w:right w:val="none" w:sz="0" w:space="0" w:color="auto"/>
      </w:divBdr>
    </w:div>
    <w:div w:id="1649169601">
      <w:bodyDiv w:val="1"/>
      <w:marLeft w:val="0"/>
      <w:marRight w:val="0"/>
      <w:marTop w:val="0"/>
      <w:marBottom w:val="0"/>
      <w:divBdr>
        <w:top w:val="none" w:sz="0" w:space="0" w:color="auto"/>
        <w:left w:val="none" w:sz="0" w:space="0" w:color="auto"/>
        <w:bottom w:val="none" w:sz="0" w:space="0" w:color="auto"/>
        <w:right w:val="none" w:sz="0" w:space="0" w:color="auto"/>
      </w:divBdr>
    </w:div>
    <w:div w:id="1649940064">
      <w:bodyDiv w:val="1"/>
      <w:marLeft w:val="0"/>
      <w:marRight w:val="0"/>
      <w:marTop w:val="0"/>
      <w:marBottom w:val="0"/>
      <w:divBdr>
        <w:top w:val="none" w:sz="0" w:space="0" w:color="auto"/>
        <w:left w:val="none" w:sz="0" w:space="0" w:color="auto"/>
        <w:bottom w:val="none" w:sz="0" w:space="0" w:color="auto"/>
        <w:right w:val="none" w:sz="0" w:space="0" w:color="auto"/>
      </w:divBdr>
    </w:div>
    <w:div w:id="1664161433">
      <w:bodyDiv w:val="1"/>
      <w:marLeft w:val="0"/>
      <w:marRight w:val="0"/>
      <w:marTop w:val="0"/>
      <w:marBottom w:val="0"/>
      <w:divBdr>
        <w:top w:val="none" w:sz="0" w:space="0" w:color="auto"/>
        <w:left w:val="none" w:sz="0" w:space="0" w:color="auto"/>
        <w:bottom w:val="none" w:sz="0" w:space="0" w:color="auto"/>
        <w:right w:val="none" w:sz="0" w:space="0" w:color="auto"/>
      </w:divBdr>
    </w:div>
    <w:div w:id="1672677776">
      <w:bodyDiv w:val="1"/>
      <w:marLeft w:val="0"/>
      <w:marRight w:val="0"/>
      <w:marTop w:val="0"/>
      <w:marBottom w:val="0"/>
      <w:divBdr>
        <w:top w:val="none" w:sz="0" w:space="0" w:color="auto"/>
        <w:left w:val="none" w:sz="0" w:space="0" w:color="auto"/>
        <w:bottom w:val="none" w:sz="0" w:space="0" w:color="auto"/>
        <w:right w:val="none" w:sz="0" w:space="0" w:color="auto"/>
      </w:divBdr>
    </w:div>
    <w:div w:id="1752504219">
      <w:bodyDiv w:val="1"/>
      <w:marLeft w:val="0"/>
      <w:marRight w:val="0"/>
      <w:marTop w:val="0"/>
      <w:marBottom w:val="0"/>
      <w:divBdr>
        <w:top w:val="none" w:sz="0" w:space="0" w:color="auto"/>
        <w:left w:val="none" w:sz="0" w:space="0" w:color="auto"/>
        <w:bottom w:val="none" w:sz="0" w:space="0" w:color="auto"/>
        <w:right w:val="none" w:sz="0" w:space="0" w:color="auto"/>
      </w:divBdr>
    </w:div>
    <w:div w:id="1929578115">
      <w:bodyDiv w:val="1"/>
      <w:marLeft w:val="0"/>
      <w:marRight w:val="0"/>
      <w:marTop w:val="0"/>
      <w:marBottom w:val="0"/>
      <w:divBdr>
        <w:top w:val="none" w:sz="0" w:space="0" w:color="auto"/>
        <w:left w:val="none" w:sz="0" w:space="0" w:color="auto"/>
        <w:bottom w:val="none" w:sz="0" w:space="0" w:color="auto"/>
        <w:right w:val="none" w:sz="0" w:space="0" w:color="auto"/>
      </w:divBdr>
    </w:div>
    <w:div w:id="1944800278">
      <w:bodyDiv w:val="1"/>
      <w:marLeft w:val="0"/>
      <w:marRight w:val="0"/>
      <w:marTop w:val="0"/>
      <w:marBottom w:val="0"/>
      <w:divBdr>
        <w:top w:val="none" w:sz="0" w:space="0" w:color="auto"/>
        <w:left w:val="none" w:sz="0" w:space="0" w:color="auto"/>
        <w:bottom w:val="none" w:sz="0" w:space="0" w:color="auto"/>
        <w:right w:val="none" w:sz="0" w:space="0" w:color="auto"/>
      </w:divBdr>
    </w:div>
    <w:div w:id="2083946378">
      <w:bodyDiv w:val="1"/>
      <w:marLeft w:val="0"/>
      <w:marRight w:val="0"/>
      <w:marTop w:val="0"/>
      <w:marBottom w:val="0"/>
      <w:divBdr>
        <w:top w:val="none" w:sz="0" w:space="0" w:color="auto"/>
        <w:left w:val="none" w:sz="0" w:space="0" w:color="auto"/>
        <w:bottom w:val="none" w:sz="0" w:space="0" w:color="auto"/>
        <w:right w:val="none" w:sz="0" w:space="0" w:color="auto"/>
      </w:divBdr>
    </w:div>
    <w:div w:id="2100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76A3EC34CC9F7701532C847CAA989D5AF7661F3A9D9DBB7656C9990932847E3FFD2C57896D61B69n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FCBFB7E7C644D7C529CE219066260DE57CB8FA9E7661E85F46B87EC0DD40C4D73FB47045Ai6DCM" TargetMode="External"/><Relationship Id="rId12" Type="http://schemas.openxmlformats.org/officeDocument/2006/relationships/hyperlink" Target="http://www.energokomfort-karelia.ru/raskrytie-informacii/investicionnye-program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fort@rks.karelia.ru" TargetMode="External"/><Relationship Id="rId11" Type="http://schemas.openxmlformats.org/officeDocument/2006/relationships/hyperlink" Target="consultantplus://offline/ref=53E76A3EC34CC9F7701532C847CAA989D5AF7661F3A9D9DBB7656C9990932847E3FFD2C57896D61B69n9H" TargetMode="External"/><Relationship Id="rId5" Type="http://schemas.openxmlformats.org/officeDocument/2006/relationships/webSettings" Target="webSettings.xml"/><Relationship Id="rId10" Type="http://schemas.openxmlformats.org/officeDocument/2006/relationships/hyperlink" Target="consultantplus://offline/ref=53E76A3EC34CC9F7701532C847CAA989D5AF7661F3A9D9DBB7656C9990932847E3FFD2C57896D21B69n6H" TargetMode="External"/><Relationship Id="rId4" Type="http://schemas.openxmlformats.org/officeDocument/2006/relationships/settings" Target="settings.xml"/><Relationship Id="rId9" Type="http://schemas.openxmlformats.org/officeDocument/2006/relationships/hyperlink" Target="consultantplus://offline/ref=53E76A3EC34CC9F7701532C847CAA989D5AF7661F3A9D9DBB7656C9990932847E3FFD2C57896D61B69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F9211-8C61-4510-8A4B-6C6EBD6D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10193</Words>
  <Characters>58101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68158</CharactersWithSpaces>
  <SharedDoc>false</SharedDoc>
  <HLinks>
    <vt:vector size="54" baseType="variant">
      <vt:variant>
        <vt:i4>6881340</vt:i4>
      </vt:variant>
      <vt:variant>
        <vt:i4>54</vt:i4>
      </vt:variant>
      <vt:variant>
        <vt:i4>0</vt:i4>
      </vt:variant>
      <vt:variant>
        <vt:i4>5</vt:i4>
      </vt:variant>
      <vt:variant>
        <vt:lpwstr>consultantplus://offline/ref=DF37F2B775C18FCCB2AFA8C8B1009F09239447EA78F77EEC10A92254FF9ED5C9FF2FA13897B157A6vFj2H</vt:lpwstr>
      </vt:variant>
      <vt:variant>
        <vt:lpwstr/>
      </vt:variant>
      <vt:variant>
        <vt:i4>1048696</vt:i4>
      </vt:variant>
      <vt:variant>
        <vt:i4>51</vt:i4>
      </vt:variant>
      <vt:variant>
        <vt:i4>0</vt:i4>
      </vt:variant>
      <vt:variant>
        <vt:i4>5</vt:i4>
      </vt:variant>
      <vt:variant>
        <vt:lpwstr>mailto:elektra@rks.karelia/ru</vt:lpwstr>
      </vt:variant>
      <vt:variant>
        <vt:lpwstr/>
      </vt:variant>
      <vt:variant>
        <vt:i4>1572983</vt:i4>
      </vt:variant>
      <vt:variant>
        <vt:i4>48</vt:i4>
      </vt:variant>
      <vt:variant>
        <vt:i4>0</vt:i4>
      </vt:variant>
      <vt:variant>
        <vt:i4>5</vt:i4>
      </vt:variant>
      <vt:variant>
        <vt:lpwstr>mailto:komfort@rks.karelia.ru</vt:lpwstr>
      </vt:variant>
      <vt:variant>
        <vt:lpwstr/>
      </vt:variant>
      <vt:variant>
        <vt:i4>2752575</vt:i4>
      </vt:variant>
      <vt:variant>
        <vt:i4>45</vt:i4>
      </vt:variant>
      <vt:variant>
        <vt:i4>0</vt:i4>
      </vt:variant>
      <vt:variant>
        <vt:i4>5</vt:i4>
      </vt:variant>
      <vt:variant>
        <vt:lpwstr>consultantplus://offline/ref=53E76A3EC34CC9F7701532C847CAA989D5AF7661F3A9D9DBB7656C9990932847E3FFD2C57896D61B69n9H</vt:lpwstr>
      </vt:variant>
      <vt:variant>
        <vt:lpwstr/>
      </vt:variant>
      <vt:variant>
        <vt:i4>2752564</vt:i4>
      </vt:variant>
      <vt:variant>
        <vt:i4>42</vt:i4>
      </vt:variant>
      <vt:variant>
        <vt:i4>0</vt:i4>
      </vt:variant>
      <vt:variant>
        <vt:i4>5</vt:i4>
      </vt:variant>
      <vt:variant>
        <vt:lpwstr>consultantplus://offline/ref=53E76A3EC34CC9F7701532C847CAA989D5AF7661F3A9D9DBB7656C9990932847E3FFD2C57896D21B69n6H</vt:lpwstr>
      </vt:variant>
      <vt:variant>
        <vt:lpwstr/>
      </vt:variant>
      <vt:variant>
        <vt:i4>2752575</vt:i4>
      </vt:variant>
      <vt:variant>
        <vt:i4>39</vt:i4>
      </vt:variant>
      <vt:variant>
        <vt:i4>0</vt:i4>
      </vt:variant>
      <vt:variant>
        <vt:i4>5</vt:i4>
      </vt:variant>
      <vt:variant>
        <vt:lpwstr>consultantplus://offline/ref=53E76A3EC34CC9F7701532C847CAA989D5AF7661F3A9D9DBB7656C9990932847E3FFD2C57896D61B69n9H</vt:lpwstr>
      </vt:variant>
      <vt:variant>
        <vt:lpwstr/>
      </vt:variant>
      <vt:variant>
        <vt:i4>2752575</vt:i4>
      </vt:variant>
      <vt:variant>
        <vt:i4>36</vt:i4>
      </vt:variant>
      <vt:variant>
        <vt:i4>0</vt:i4>
      </vt:variant>
      <vt:variant>
        <vt:i4>5</vt:i4>
      </vt:variant>
      <vt:variant>
        <vt:lpwstr>consultantplus://offline/ref=53E76A3EC34CC9F7701532C847CAA989D5AF7661F3A9D9DBB7656C9990932847E3FFD2C57896D61B69n9H</vt:lpwstr>
      </vt:variant>
      <vt:variant>
        <vt:lpwstr/>
      </vt:variant>
      <vt:variant>
        <vt:i4>7012450</vt:i4>
      </vt:variant>
      <vt:variant>
        <vt:i4>3</vt:i4>
      </vt:variant>
      <vt:variant>
        <vt:i4>0</vt:i4>
      </vt:variant>
      <vt:variant>
        <vt:i4>5</vt:i4>
      </vt:variant>
      <vt:variant>
        <vt:lpwstr>consultantplus://offline/ref=EFA63E805B170601B09F1E7FE5BE411B329DF60FA8BC2F67E981F07DC6AC28E4B8E29CFDE100953BtDg4M</vt:lpwstr>
      </vt:variant>
      <vt:variant>
        <vt:lpwstr/>
      </vt:variant>
      <vt:variant>
        <vt:i4>1572983</vt:i4>
      </vt:variant>
      <vt:variant>
        <vt:i4>0</vt:i4>
      </vt:variant>
      <vt:variant>
        <vt:i4>0</vt:i4>
      </vt:variant>
      <vt:variant>
        <vt:i4>5</vt:i4>
      </vt:variant>
      <vt:variant>
        <vt:lpwstr>mailto:komfort@rks.karelia.ru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PCS\d.loginova (NBK-SVE-079)</cp:lastModifiedBy>
  <cp:revision>2</cp:revision>
  <cp:lastPrinted>2018-04-18T06:20:00Z</cp:lastPrinted>
  <dcterms:created xsi:type="dcterms:W3CDTF">2019-06-06T09:54:00Z</dcterms:created>
  <dcterms:modified xsi:type="dcterms:W3CDTF">2019-06-06T09:54:00Z</dcterms:modified>
</cp:coreProperties>
</file>