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2B" w:rsidRPr="00424F02" w:rsidRDefault="002E7D2B" w:rsidP="003D4BDF">
      <w:pPr>
        <w:spacing w:line="360" w:lineRule="auto"/>
        <w:jc w:val="center"/>
        <w:rPr>
          <w:rFonts w:ascii="Tahoma" w:hAnsi="Tahoma" w:cs="Tahoma"/>
          <w:b/>
          <w:lang w:val="en-US"/>
        </w:rPr>
      </w:pPr>
    </w:p>
    <w:p w:rsidR="003D4BDF" w:rsidRPr="00D15DF2" w:rsidRDefault="003D4BDF" w:rsidP="003D4BDF">
      <w:pPr>
        <w:spacing w:line="360" w:lineRule="auto"/>
        <w:jc w:val="center"/>
        <w:rPr>
          <w:rFonts w:ascii="Tahoma" w:hAnsi="Tahoma" w:cs="Tahoma"/>
          <w:b/>
        </w:rPr>
      </w:pPr>
      <w:r w:rsidRPr="00D15DF2">
        <w:rPr>
          <w:rFonts w:ascii="Tahoma" w:hAnsi="Tahoma" w:cs="Tahoma"/>
          <w:b/>
        </w:rPr>
        <w:t>ТИПОВОЕ ПРИГЛАШЕНИЕ ПРИНЯТЬ УЧАСТИЕ В КОНКУРСЕ</w:t>
      </w:r>
    </w:p>
    <w:p w:rsidR="003D4BDF" w:rsidRPr="00D15DF2" w:rsidRDefault="003D4BDF" w:rsidP="003D4BDF">
      <w:pPr>
        <w:spacing w:line="360" w:lineRule="auto"/>
        <w:jc w:val="center"/>
        <w:rPr>
          <w:rFonts w:ascii="Tahoma" w:hAnsi="Tahoma" w:cs="Tahoma"/>
          <w:b/>
        </w:rPr>
      </w:pPr>
      <w:r w:rsidRPr="00D15DF2">
        <w:rPr>
          <w:rFonts w:ascii="Tahoma" w:hAnsi="Tahoma" w:cs="Tahoma"/>
          <w:b/>
        </w:rPr>
        <w:t xml:space="preserve">на </w:t>
      </w:r>
      <w:r w:rsidR="00F052A4">
        <w:rPr>
          <w:rFonts w:ascii="Tahoma" w:hAnsi="Tahoma" w:cs="Tahoma"/>
          <w:b/>
        </w:rPr>
        <w:t>оказание у</w:t>
      </w:r>
      <w:r w:rsidRPr="00D15DF2">
        <w:rPr>
          <w:rFonts w:ascii="Tahoma" w:hAnsi="Tahoma" w:cs="Tahoma"/>
          <w:b/>
        </w:rPr>
        <w:t>слуг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3D4BDF" w:rsidRPr="00D15DF2" w:rsidTr="006C1DF6">
        <w:tc>
          <w:tcPr>
            <w:tcW w:w="3190" w:type="dxa"/>
          </w:tcPr>
          <w:p w:rsidR="003D4BDF" w:rsidRPr="00D15DF2" w:rsidRDefault="003D4BDF" w:rsidP="00BA0B31">
            <w:pPr>
              <w:spacing w:before="120"/>
              <w:rPr>
                <w:rFonts w:ascii="Tahoma" w:hAnsi="Tahoma" w:cs="Tahoma"/>
              </w:rPr>
            </w:pPr>
            <w:r w:rsidRPr="00D15DF2">
              <w:rPr>
                <w:rFonts w:ascii="Tahoma" w:hAnsi="Tahoma" w:cs="Tahoma"/>
              </w:rPr>
              <w:t>«</w:t>
            </w:r>
            <w:r w:rsidR="00BA0B31">
              <w:rPr>
                <w:rFonts w:ascii="Tahoma" w:hAnsi="Tahoma" w:cs="Tahoma"/>
              </w:rPr>
              <w:t>22</w:t>
            </w:r>
            <w:r w:rsidRPr="00D15DF2">
              <w:rPr>
                <w:rFonts w:ascii="Tahoma" w:hAnsi="Tahoma" w:cs="Tahoma"/>
              </w:rPr>
              <w:t xml:space="preserve">» </w:t>
            </w:r>
            <w:r w:rsidR="00BA0B31">
              <w:rPr>
                <w:rFonts w:ascii="Tahoma" w:hAnsi="Tahoma" w:cs="Tahoma"/>
              </w:rPr>
              <w:t>ноября</w:t>
            </w:r>
            <w:r w:rsidR="000E7925" w:rsidRPr="00D15DF2">
              <w:rPr>
                <w:rFonts w:ascii="Tahoma" w:hAnsi="Tahoma" w:cs="Tahoma"/>
              </w:rPr>
              <w:t xml:space="preserve"> </w:t>
            </w:r>
            <w:r w:rsidRPr="00D15DF2">
              <w:rPr>
                <w:rFonts w:ascii="Tahoma" w:hAnsi="Tahoma" w:cs="Tahoma"/>
              </w:rPr>
              <w:t>201</w:t>
            </w:r>
            <w:r w:rsidR="00547040" w:rsidRPr="00D15DF2">
              <w:rPr>
                <w:rFonts w:ascii="Tahoma" w:hAnsi="Tahoma" w:cs="Tahoma"/>
              </w:rPr>
              <w:t>8</w:t>
            </w:r>
            <w:r w:rsidRPr="00D15DF2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3D4BDF" w:rsidRPr="00D15DF2" w:rsidRDefault="003D4BDF" w:rsidP="006C1DF6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3D4BDF" w:rsidRPr="00D15DF2" w:rsidRDefault="003D4BDF" w:rsidP="00BA0B31">
            <w:pPr>
              <w:spacing w:before="120"/>
              <w:jc w:val="right"/>
              <w:rPr>
                <w:rFonts w:ascii="Tahoma" w:hAnsi="Tahoma" w:cs="Tahoma"/>
                <w:b/>
              </w:rPr>
            </w:pPr>
            <w:r w:rsidRPr="00D15DF2">
              <w:rPr>
                <w:rFonts w:ascii="Tahoma" w:hAnsi="Tahoma" w:cs="Tahoma"/>
                <w:b/>
              </w:rPr>
              <w:t xml:space="preserve">№ </w:t>
            </w:r>
            <w:r w:rsidR="00024D63">
              <w:rPr>
                <w:rFonts w:ascii="Tahoma" w:hAnsi="Tahoma" w:cs="Tahoma"/>
                <w:b/>
              </w:rPr>
              <w:t>ЭКК-0</w:t>
            </w:r>
            <w:r w:rsidR="00BA0B31">
              <w:rPr>
                <w:rFonts w:ascii="Tahoma" w:hAnsi="Tahoma" w:cs="Tahoma"/>
                <w:b/>
              </w:rPr>
              <w:t>5</w:t>
            </w:r>
            <w:r w:rsidR="00547040" w:rsidRPr="00D15DF2">
              <w:rPr>
                <w:rFonts w:ascii="Tahoma" w:hAnsi="Tahoma" w:cs="Tahoma"/>
                <w:b/>
              </w:rPr>
              <w:t>-18</w:t>
            </w:r>
          </w:p>
        </w:tc>
      </w:tr>
    </w:tbl>
    <w:p w:rsidR="00D15DF2" w:rsidRPr="00D15DF2" w:rsidRDefault="00D15DF2" w:rsidP="00D15DF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957013" w:rsidRPr="00424F02" w:rsidRDefault="00957013" w:rsidP="00E02100">
      <w:pPr>
        <w:jc w:val="both"/>
        <w:rPr>
          <w:rFonts w:ascii="Tahoma" w:hAnsi="Tahoma" w:cs="Tahoma"/>
        </w:rPr>
      </w:pPr>
      <w:proofErr w:type="gramStart"/>
      <w:r w:rsidRPr="00424F02">
        <w:rPr>
          <w:rFonts w:ascii="Tahoma" w:hAnsi="Tahoma" w:cs="Tahoma"/>
        </w:rPr>
        <w:t xml:space="preserve">Акционерное общество «Петрозаводские коммунальные системы - Водоканал», созданное по законодательству Российской Федерации, настоящим приглашает принять участие в конкурсе </w:t>
      </w:r>
      <w:r>
        <w:rPr>
          <w:rFonts w:ascii="Tahoma" w:hAnsi="Tahoma" w:cs="Tahoma"/>
        </w:rPr>
        <w:t xml:space="preserve">на </w:t>
      </w:r>
      <w:r w:rsidR="00E02100" w:rsidRPr="005558CD">
        <w:rPr>
          <w:rFonts w:ascii="Tahoma" w:hAnsi="Tahoma" w:cs="Tahoma"/>
        </w:rPr>
        <w:t xml:space="preserve">открытого конкурса в электронной форме с предварительной квалификацией для заключения договора </w:t>
      </w:r>
      <w:r w:rsidR="00E02100" w:rsidRPr="00FE05CA">
        <w:rPr>
          <w:rFonts w:ascii="Tahoma" w:hAnsi="Tahoma" w:cs="Tahoma"/>
        </w:rPr>
        <w:t xml:space="preserve">на </w:t>
      </w:r>
      <w:r w:rsidR="00BA0B31" w:rsidRPr="007F4670">
        <w:rPr>
          <w:rFonts w:ascii="Tahoma" w:hAnsi="Tahoma" w:cs="Tahoma"/>
          <w:b/>
        </w:rPr>
        <w:t xml:space="preserve">оказание услуг по </w:t>
      </w:r>
      <w:r w:rsidR="00BA0B31" w:rsidRPr="003A0A35">
        <w:rPr>
          <w:rFonts w:ascii="Tahoma" w:hAnsi="Tahoma" w:cs="Tahoma"/>
          <w:b/>
        </w:rPr>
        <w:t>печати и доставке счетов за электроэнергию (квитанций) в абонентские почтовые ящики населения в г. Петрозаводске</w:t>
      </w:r>
      <w:r w:rsidR="00BA0B31" w:rsidRPr="00833030">
        <w:rPr>
          <w:rFonts w:ascii="Tahoma" w:hAnsi="Tahoma" w:cs="Tahoma"/>
        </w:rPr>
        <w:t xml:space="preserve"> для нужд </w:t>
      </w:r>
      <w:r w:rsidR="00BA0B31">
        <w:rPr>
          <w:rFonts w:ascii="Tahoma" w:hAnsi="Tahoma" w:cs="Tahoma"/>
        </w:rPr>
        <w:t>ООО «</w:t>
      </w:r>
      <w:proofErr w:type="spellStart"/>
      <w:r w:rsidR="00BA0B31">
        <w:rPr>
          <w:rFonts w:ascii="Tahoma" w:hAnsi="Tahoma" w:cs="Tahoma"/>
        </w:rPr>
        <w:t>Энергокомфорт</w:t>
      </w:r>
      <w:proofErr w:type="spellEnd"/>
      <w:r w:rsidR="00BA0B31">
        <w:rPr>
          <w:rFonts w:ascii="Tahoma" w:hAnsi="Tahoma" w:cs="Tahoma"/>
        </w:rPr>
        <w:t>».</w:t>
      </w:r>
      <w:proofErr w:type="gramEnd"/>
      <w:r w:rsidR="00BA0B31">
        <w:rPr>
          <w:rFonts w:ascii="Tahoma" w:hAnsi="Tahoma" w:cs="Tahoma"/>
        </w:rPr>
        <w:t xml:space="preserve"> Карелия»</w:t>
      </w:r>
      <w:r w:rsidR="00BA0B31" w:rsidRPr="00833030">
        <w:rPr>
          <w:rFonts w:ascii="Tahoma" w:hAnsi="Tahoma" w:cs="Tahoma"/>
        </w:rPr>
        <w:t xml:space="preserve"> в </w:t>
      </w:r>
      <w:r w:rsidR="00BA0B31" w:rsidRPr="003A0A35">
        <w:rPr>
          <w:rFonts w:ascii="Tahoma" w:hAnsi="Tahoma" w:cs="Tahoma"/>
        </w:rPr>
        <w:t>2019-2021</w:t>
      </w:r>
      <w:r w:rsidR="00BA0B31">
        <w:rPr>
          <w:rFonts w:ascii="Tahoma" w:hAnsi="Tahoma" w:cs="Tahoma"/>
        </w:rPr>
        <w:t xml:space="preserve"> гг</w:t>
      </w:r>
      <w:r w:rsidR="00E02100">
        <w:rPr>
          <w:rFonts w:ascii="Tahoma" w:hAnsi="Tahoma" w:cs="Tahoma"/>
        </w:rPr>
        <w:t>.</w:t>
      </w:r>
      <w:r w:rsidR="00033542">
        <w:rPr>
          <w:rFonts w:ascii="Tahoma" w:hAnsi="Tahoma" w:cs="Tahoma"/>
          <w:b/>
        </w:rPr>
        <w:t xml:space="preserve"> </w:t>
      </w:r>
    </w:p>
    <w:p w:rsidR="00957013" w:rsidRPr="00424F02" w:rsidRDefault="00957013" w:rsidP="00957013">
      <w:pPr>
        <w:pStyle w:val="11"/>
        <w:spacing w:before="120"/>
        <w:ind w:left="0"/>
        <w:jc w:val="center"/>
        <w:rPr>
          <w:rFonts w:ascii="Tahoma" w:hAnsi="Tahoma" w:cs="Tahoma"/>
        </w:rPr>
      </w:pPr>
      <w:bookmarkStart w:id="0" w:name="_Ref225047714"/>
    </w:p>
    <w:p w:rsidR="00957013" w:rsidRPr="00424F02" w:rsidRDefault="00957013" w:rsidP="00957013">
      <w:pPr>
        <w:pStyle w:val="11"/>
        <w:spacing w:before="120"/>
        <w:ind w:left="0"/>
        <w:jc w:val="center"/>
        <w:rPr>
          <w:rFonts w:ascii="Tahoma" w:hAnsi="Tahoma" w:cs="Tahoma"/>
          <w:b/>
        </w:rPr>
      </w:pPr>
      <w:r w:rsidRPr="00424F02">
        <w:rPr>
          <w:rFonts w:ascii="Tahoma" w:hAnsi="Tahoma" w:cs="Tahoma"/>
          <w:b/>
          <w:lang w:val="en-US"/>
        </w:rPr>
        <w:t>I</w:t>
      </w:r>
      <w:r w:rsidRPr="00424F02">
        <w:rPr>
          <w:rFonts w:ascii="Tahoma" w:hAnsi="Tahoma" w:cs="Tahoma"/>
          <w:b/>
        </w:rPr>
        <w:t>. ОБЩАЯ ЧАСТЬ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1" w:name="_Ref224911008"/>
      <w:bookmarkEnd w:id="0"/>
      <w:r w:rsidRPr="00424F02">
        <w:rPr>
          <w:rFonts w:ascii="Tahoma" w:hAnsi="Tahoma" w:cs="Tahoma"/>
        </w:rPr>
        <w:t xml:space="preserve">Форма конкурса (далее также - Приглашение) - </w:t>
      </w:r>
      <w:bookmarkStart w:id="2" w:name="_Ref225064638"/>
      <w:bookmarkEnd w:id="1"/>
      <w:r w:rsidRPr="00424F02">
        <w:rPr>
          <w:rFonts w:ascii="Tahoma" w:hAnsi="Tahoma" w:cs="Tahoma"/>
        </w:rPr>
        <w:t xml:space="preserve">открытая, в электронной форме, с предварительным квалификационным отбором, с переторжкой. 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Организатор Приглашения –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>». Карелия»</w:t>
      </w:r>
      <w:bookmarkEnd w:id="2"/>
      <w:r w:rsidRPr="00424F02">
        <w:rPr>
          <w:rFonts w:ascii="Tahoma" w:hAnsi="Tahoma" w:cs="Tahoma"/>
        </w:rPr>
        <w:t xml:space="preserve">. </w:t>
      </w:r>
    </w:p>
    <w:p w:rsidR="00957013" w:rsidRPr="00424F02" w:rsidRDefault="00957013" w:rsidP="00957013">
      <w:pPr>
        <w:pStyle w:val="1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424F02">
        <w:rPr>
          <w:rFonts w:ascii="Tahoma" w:hAnsi="Tahoma" w:cs="Tahoma"/>
        </w:rPr>
        <w:t xml:space="preserve">Официальный интернет-сайт Организатора: </w:t>
      </w:r>
      <w:hyperlink r:id="rId8" w:history="1">
        <w:r w:rsidR="008B25B6" w:rsidRPr="00F05B38">
          <w:rPr>
            <w:rStyle w:val="a3"/>
            <w:rFonts w:ascii="Arial" w:hAnsi="Arial" w:cs="Arial"/>
            <w:lang w:val="en-US"/>
          </w:rPr>
          <w:t>www</w:t>
        </w:r>
        <w:r w:rsidR="008B25B6" w:rsidRPr="00F05B38">
          <w:rPr>
            <w:rStyle w:val="a3"/>
            <w:rFonts w:ascii="Arial" w:hAnsi="Arial" w:cs="Arial"/>
          </w:rPr>
          <w:t>.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energokomfort</w:t>
        </w:r>
        <w:proofErr w:type="spellEnd"/>
        <w:r w:rsidR="008B25B6" w:rsidRPr="00F05B38">
          <w:rPr>
            <w:rStyle w:val="a3"/>
            <w:rFonts w:ascii="Arial" w:hAnsi="Arial" w:cs="Arial"/>
          </w:rPr>
          <w:t>-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karelia</w:t>
        </w:r>
        <w:proofErr w:type="spellEnd"/>
        <w:r w:rsidR="008B25B6" w:rsidRPr="00F05B38">
          <w:rPr>
            <w:rStyle w:val="a3"/>
            <w:rFonts w:ascii="Arial" w:hAnsi="Arial" w:cs="Arial"/>
          </w:rPr>
          <w:t>.</w:t>
        </w:r>
        <w:proofErr w:type="spellStart"/>
        <w:r w:rsidR="008B25B6" w:rsidRPr="00F05B38"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>Адрес организатора – 185035, г. Петрозаводск, ул. Гоголя, д.60.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Заказчик Приглашения –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>». Карелия»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Адрес заказчика – </w:t>
      </w:r>
      <w:r w:rsidR="00024D63" w:rsidRPr="00424F02">
        <w:rPr>
          <w:rFonts w:ascii="Tahoma" w:hAnsi="Tahoma" w:cs="Tahoma"/>
        </w:rPr>
        <w:t>185035, г. Петрозаводск, ул. Гоголя, д.60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4915149"/>
      <w:r w:rsidRPr="00424F02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r w:rsidR="00BA0B31" w:rsidRPr="00C30D1B">
        <w:rPr>
          <w:rStyle w:val="a3"/>
          <w:rFonts w:ascii="Tahoma" w:hAnsi="Tahoma" w:cs="Tahoma"/>
        </w:rPr>
        <w:t>https://etp.gpb.ru/</w:t>
      </w:r>
      <w:r w:rsidRPr="00424F02">
        <w:rPr>
          <w:rFonts w:ascii="Tahoma" w:hAnsi="Tahoma" w:cs="Tahoma"/>
        </w:rPr>
        <w:t>.</w:t>
      </w:r>
      <w:bookmarkEnd w:id="3"/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0387"/>
      <w:r w:rsidRPr="00424F02">
        <w:rPr>
          <w:rFonts w:ascii="Tahoma" w:hAnsi="Tahoma" w:cs="Tahoma"/>
        </w:rPr>
        <w:t xml:space="preserve">Срок подачи Предложений – до </w:t>
      </w:r>
      <w:r w:rsidR="00BA0B31">
        <w:rPr>
          <w:rFonts w:ascii="Tahoma" w:hAnsi="Tahoma" w:cs="Tahoma"/>
          <w:b/>
        </w:rPr>
        <w:t>13</w:t>
      </w:r>
      <w:r w:rsidRPr="00F052A4">
        <w:rPr>
          <w:rFonts w:ascii="Tahoma" w:hAnsi="Tahoma" w:cs="Tahoma"/>
          <w:b/>
        </w:rPr>
        <w:t>.</w:t>
      </w:r>
      <w:r w:rsidR="00BA0B31">
        <w:rPr>
          <w:rFonts w:ascii="Tahoma" w:hAnsi="Tahoma" w:cs="Tahoma"/>
          <w:b/>
        </w:rPr>
        <w:t>12</w:t>
      </w:r>
      <w:r w:rsidRPr="00424F02">
        <w:rPr>
          <w:rFonts w:ascii="Tahoma" w:hAnsi="Tahoma" w:cs="Tahoma"/>
          <w:b/>
        </w:rPr>
        <w:t>.201</w:t>
      </w:r>
      <w:r>
        <w:rPr>
          <w:rFonts w:ascii="Tahoma" w:hAnsi="Tahoma" w:cs="Tahoma"/>
          <w:b/>
        </w:rPr>
        <w:t>8</w:t>
      </w:r>
      <w:r w:rsidRPr="00424F02">
        <w:rPr>
          <w:rFonts w:ascii="Tahoma" w:hAnsi="Tahoma" w:cs="Tahoma"/>
          <w:b/>
        </w:rPr>
        <w:t xml:space="preserve"> года</w:t>
      </w:r>
      <w:r w:rsidRPr="00424F02">
        <w:rPr>
          <w:rFonts w:ascii="Tahoma" w:hAnsi="Tahoma" w:cs="Tahoma"/>
        </w:rPr>
        <w:t>, 12  часов 00 минут (</w:t>
      </w:r>
      <w:proofErr w:type="spellStart"/>
      <w:r w:rsidRPr="00424F02">
        <w:rPr>
          <w:rFonts w:ascii="Tahoma" w:hAnsi="Tahoma" w:cs="Tahoma"/>
        </w:rPr>
        <w:t>Мск</w:t>
      </w:r>
      <w:proofErr w:type="spellEnd"/>
      <w:r w:rsidRPr="00424F02">
        <w:rPr>
          <w:rFonts w:ascii="Tahoma" w:hAnsi="Tahoma" w:cs="Tahoma"/>
        </w:rPr>
        <w:t xml:space="preserve">. времени). </w:t>
      </w:r>
      <w:bookmarkEnd w:id="4"/>
    </w:p>
    <w:p w:rsidR="00957013" w:rsidRPr="00424F02" w:rsidRDefault="00957013" w:rsidP="00957013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957013" w:rsidRPr="004E16BB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E16BB">
        <w:rPr>
          <w:rFonts w:ascii="Tahoma" w:hAnsi="Tahoma" w:cs="Tahoma"/>
        </w:rPr>
        <w:t xml:space="preserve">Начальная </w:t>
      </w:r>
      <w:r w:rsidRPr="004E16BB">
        <w:rPr>
          <w:rFonts w:ascii="Tahoma" w:hAnsi="Tahoma" w:cs="Tahoma"/>
          <w:color w:val="000000"/>
        </w:rPr>
        <w:t xml:space="preserve">(максимальная) </w:t>
      </w:r>
      <w:r w:rsidRPr="004E16BB">
        <w:rPr>
          <w:rFonts w:ascii="Tahoma" w:hAnsi="Tahoma" w:cs="Tahoma"/>
        </w:rPr>
        <w:t xml:space="preserve">цена договора для нужд </w:t>
      </w:r>
      <w:r w:rsidR="008B25B6">
        <w:rPr>
          <w:rFonts w:ascii="Tahoma" w:hAnsi="Tahoma" w:cs="Tahoma"/>
        </w:rPr>
        <w:t>ООО «</w:t>
      </w:r>
      <w:proofErr w:type="spellStart"/>
      <w:r w:rsidR="008B25B6">
        <w:rPr>
          <w:rFonts w:ascii="Tahoma" w:hAnsi="Tahoma" w:cs="Tahoma"/>
        </w:rPr>
        <w:t>Энергокомфорт</w:t>
      </w:r>
      <w:proofErr w:type="spellEnd"/>
      <w:r w:rsidR="008B25B6">
        <w:rPr>
          <w:rFonts w:ascii="Tahoma" w:hAnsi="Tahoma" w:cs="Tahoma"/>
        </w:rPr>
        <w:t>». Карелия»</w:t>
      </w:r>
      <w:r w:rsidRPr="004E16BB">
        <w:rPr>
          <w:rFonts w:ascii="Tahoma" w:hAnsi="Tahoma" w:cs="Tahoma"/>
        </w:rPr>
        <w:t xml:space="preserve"> на </w:t>
      </w:r>
      <w:r w:rsidR="00BA0B31" w:rsidRPr="00BA0B31">
        <w:rPr>
          <w:rFonts w:ascii="Tahoma" w:hAnsi="Tahoma" w:cs="Tahoma"/>
        </w:rPr>
        <w:t xml:space="preserve">оказание услуг по печати и доставке счетов за электроэнергию (квитанций) в абонентские почтовые ящики населения в </w:t>
      </w:r>
      <w:proofErr w:type="gramStart"/>
      <w:r w:rsidR="00BA0B31" w:rsidRPr="00BA0B31">
        <w:rPr>
          <w:rFonts w:ascii="Tahoma" w:hAnsi="Tahoma" w:cs="Tahoma"/>
        </w:rPr>
        <w:t>г</w:t>
      </w:r>
      <w:proofErr w:type="gramEnd"/>
      <w:r w:rsidR="00BA0B31" w:rsidRPr="00BA0B31">
        <w:rPr>
          <w:rFonts w:ascii="Tahoma" w:hAnsi="Tahoma" w:cs="Tahoma"/>
        </w:rPr>
        <w:t>. Петрозаводске</w:t>
      </w:r>
      <w:r w:rsidR="00BA0B31" w:rsidRPr="00833030">
        <w:rPr>
          <w:rFonts w:ascii="Tahoma" w:hAnsi="Tahoma" w:cs="Tahoma"/>
        </w:rPr>
        <w:t xml:space="preserve"> для нужд </w:t>
      </w:r>
      <w:r w:rsidR="00BA0B31">
        <w:rPr>
          <w:rFonts w:ascii="Tahoma" w:hAnsi="Tahoma" w:cs="Tahoma"/>
        </w:rPr>
        <w:t>ООО «</w:t>
      </w:r>
      <w:proofErr w:type="spellStart"/>
      <w:r w:rsidR="00BA0B31">
        <w:rPr>
          <w:rFonts w:ascii="Tahoma" w:hAnsi="Tahoma" w:cs="Tahoma"/>
        </w:rPr>
        <w:t>Энергокомфорт</w:t>
      </w:r>
      <w:proofErr w:type="spellEnd"/>
      <w:r w:rsidR="00BA0B31">
        <w:rPr>
          <w:rFonts w:ascii="Tahoma" w:hAnsi="Tahoma" w:cs="Tahoma"/>
        </w:rPr>
        <w:t>». Карелия»</w:t>
      </w:r>
      <w:r w:rsidR="00BA0B31" w:rsidRPr="00833030">
        <w:rPr>
          <w:rFonts w:ascii="Tahoma" w:hAnsi="Tahoma" w:cs="Tahoma"/>
        </w:rPr>
        <w:t xml:space="preserve"> в </w:t>
      </w:r>
      <w:r w:rsidR="00BA0B31" w:rsidRPr="003A0A35">
        <w:rPr>
          <w:rFonts w:ascii="Tahoma" w:hAnsi="Tahoma" w:cs="Tahoma"/>
        </w:rPr>
        <w:t>2019-2021</w:t>
      </w:r>
      <w:r w:rsidR="00BA0B31">
        <w:rPr>
          <w:rFonts w:ascii="Tahoma" w:hAnsi="Tahoma" w:cs="Tahoma"/>
        </w:rPr>
        <w:t xml:space="preserve"> </w:t>
      </w:r>
      <w:proofErr w:type="spellStart"/>
      <w:proofErr w:type="gramStart"/>
      <w:r w:rsidR="00BA0B31">
        <w:rPr>
          <w:rFonts w:ascii="Tahoma" w:hAnsi="Tahoma" w:cs="Tahoma"/>
        </w:rPr>
        <w:t>гг</w:t>
      </w:r>
      <w:proofErr w:type="spellEnd"/>
      <w:proofErr w:type="gramEnd"/>
      <w:r w:rsidRPr="004E16BB">
        <w:rPr>
          <w:rFonts w:ascii="Tahoma" w:hAnsi="Tahoma" w:cs="Tahoma"/>
        </w:rPr>
        <w:t>, указанных в Приложении № 2 к настоящему Приглашению, составляет</w:t>
      </w:r>
      <w:r>
        <w:rPr>
          <w:rFonts w:ascii="Tahoma" w:hAnsi="Tahoma" w:cs="Tahoma"/>
        </w:rPr>
        <w:t xml:space="preserve"> </w:t>
      </w:r>
      <w:r w:rsidRPr="007B45FF">
        <w:rPr>
          <w:rFonts w:ascii="Tahoma" w:hAnsi="Tahoma" w:cs="Tahoma"/>
          <w:b/>
        </w:rPr>
        <w:t>лот 1</w:t>
      </w:r>
      <w:r w:rsidRPr="004E16BB">
        <w:rPr>
          <w:rFonts w:ascii="Tahoma" w:hAnsi="Tahoma" w:cs="Tahoma"/>
        </w:rPr>
        <w:t xml:space="preserve">: </w:t>
      </w:r>
      <w:r w:rsidR="00BA0B31">
        <w:rPr>
          <w:rFonts w:ascii="Tahoma" w:hAnsi="Tahoma" w:cs="Tahoma"/>
          <w:b/>
        </w:rPr>
        <w:t>9 075 000.00</w:t>
      </w:r>
      <w:r w:rsidRPr="00C33BE8">
        <w:rPr>
          <w:rFonts w:ascii="Tahoma" w:hAnsi="Tahoma" w:cs="Tahoma"/>
        </w:rPr>
        <w:t xml:space="preserve"> </w:t>
      </w:r>
      <w:r w:rsidRPr="004E16BB">
        <w:rPr>
          <w:rFonts w:ascii="Tahoma" w:hAnsi="Tahoma" w:cs="Tahoma"/>
          <w:b/>
        </w:rPr>
        <w:t>рублей</w:t>
      </w:r>
      <w:r w:rsidR="00622CAB">
        <w:rPr>
          <w:rFonts w:ascii="Tahoma" w:hAnsi="Tahoma" w:cs="Tahoma"/>
        </w:rPr>
        <w:t xml:space="preserve"> </w:t>
      </w:r>
      <w:r w:rsidRPr="004E16BB">
        <w:rPr>
          <w:rFonts w:ascii="Tahoma" w:hAnsi="Tahoma" w:cs="Tahoma"/>
        </w:rPr>
        <w:t>без НДС (</w:t>
      </w:r>
      <w:r w:rsidRPr="004E16BB">
        <w:rPr>
          <w:rFonts w:ascii="Tahoma" w:hAnsi="Tahoma" w:cs="Tahoma"/>
          <w:color w:val="000000"/>
        </w:rPr>
        <w:t xml:space="preserve">Все расходы участника, связанные с выполнением своих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</w:t>
      </w:r>
      <w:proofErr w:type="gramStart"/>
      <w:r w:rsidRPr="004E16BB">
        <w:rPr>
          <w:rFonts w:ascii="Tahoma" w:hAnsi="Tahoma" w:cs="Tahoma"/>
          <w:color w:val="000000"/>
        </w:rPr>
        <w:t>аккредитивы) включены в стоимость договора)</w:t>
      </w:r>
      <w:r w:rsidRPr="004E16BB">
        <w:rPr>
          <w:rFonts w:ascii="Tahoma" w:hAnsi="Tahoma" w:cs="Tahoma"/>
        </w:rPr>
        <w:t>.</w:t>
      </w:r>
      <w:proofErr w:type="gramEnd"/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  <w:color w:val="000000"/>
        </w:rPr>
        <w:t>Д</w:t>
      </w:r>
      <w:r w:rsidRPr="00424F02">
        <w:rPr>
          <w:rFonts w:ascii="Tahoma" w:hAnsi="Tahoma" w:cs="Tahoma"/>
        </w:rPr>
        <w:t>оговор может быть заключен с участником:</w:t>
      </w:r>
    </w:p>
    <w:p w:rsidR="00957013" w:rsidRPr="00424F02" w:rsidRDefault="00957013" w:rsidP="00957013">
      <w:pPr>
        <w:pStyle w:val="1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>-</w:t>
      </w:r>
      <w:r w:rsidRPr="00424F02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957013" w:rsidRPr="00424F02" w:rsidRDefault="00957013" w:rsidP="00957013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424F02">
        <w:rPr>
          <w:rFonts w:ascii="Tahoma" w:hAnsi="Tahoma" w:cs="Tahoma"/>
        </w:rPr>
        <w:t>-</w:t>
      </w:r>
      <w:r w:rsidRPr="00424F02">
        <w:rPr>
          <w:rFonts w:ascii="Tahoma" w:hAnsi="Tahoma" w:cs="Tahoma"/>
        </w:rPr>
        <w:tab/>
      </w:r>
      <w:proofErr w:type="gramStart"/>
      <w:r w:rsidRPr="00424F02">
        <w:rPr>
          <w:rFonts w:ascii="Tahoma" w:hAnsi="Tahoma" w:cs="Tahoma"/>
        </w:rPr>
        <w:t>предложившим</w:t>
      </w:r>
      <w:proofErr w:type="gramEnd"/>
      <w:r w:rsidRPr="00424F02">
        <w:rPr>
          <w:rFonts w:ascii="Tahoma" w:hAnsi="Tahoma" w:cs="Tahoma"/>
        </w:rPr>
        <w:t xml:space="preserve"> лучшие условия исполнения договора в ходе проведения конкурса. 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5" w:name="_Ref225054938"/>
      <w:r w:rsidRPr="00424F02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     </w:t>
      </w:r>
      <w:r w:rsidR="00024D63">
        <w:rPr>
          <w:rFonts w:ascii="Tahoma" w:hAnsi="Tahoma" w:cs="Tahoma"/>
          <w:b/>
        </w:rPr>
        <w:t xml:space="preserve">20 </w:t>
      </w:r>
      <w:r w:rsidR="00BA0B31">
        <w:rPr>
          <w:rFonts w:ascii="Tahoma" w:hAnsi="Tahoma" w:cs="Tahoma"/>
          <w:b/>
        </w:rPr>
        <w:t>декабря</w:t>
      </w:r>
      <w:r w:rsidR="00F052A4">
        <w:rPr>
          <w:rFonts w:ascii="Tahoma" w:hAnsi="Tahoma" w:cs="Tahoma"/>
          <w:b/>
        </w:rPr>
        <w:t xml:space="preserve"> </w:t>
      </w:r>
      <w:r w:rsidRPr="00424F02">
        <w:rPr>
          <w:rFonts w:ascii="Tahoma" w:hAnsi="Tahoma" w:cs="Tahoma"/>
          <w:b/>
        </w:rPr>
        <w:t>201</w:t>
      </w:r>
      <w:r>
        <w:rPr>
          <w:rFonts w:ascii="Tahoma" w:hAnsi="Tahoma" w:cs="Tahoma"/>
          <w:b/>
        </w:rPr>
        <w:t>8</w:t>
      </w:r>
      <w:r w:rsidRPr="00424F02">
        <w:rPr>
          <w:rFonts w:ascii="Tahoma" w:hAnsi="Tahoma" w:cs="Tahoma"/>
          <w:b/>
        </w:rPr>
        <w:t xml:space="preserve"> года </w:t>
      </w:r>
      <w:r w:rsidRPr="00424F02">
        <w:rPr>
          <w:rFonts w:ascii="Tahoma" w:hAnsi="Tahoma" w:cs="Tahoma"/>
        </w:rPr>
        <w:t>по адресу: 185035, г. Петрозаводск, ул. Свердлова, д.18.</w:t>
      </w:r>
    </w:p>
    <w:p w:rsidR="00957013" w:rsidRPr="00424F02" w:rsidRDefault="00957013" w:rsidP="00957013">
      <w:pPr>
        <w:pStyle w:val="1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24F02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782535">
        <w:rPr>
          <w:rFonts w:ascii="Tahoma" w:hAnsi="Tahoma" w:cs="Tahoma"/>
          <w:b/>
        </w:rPr>
        <w:t>2</w:t>
      </w:r>
      <w:r w:rsidR="00782535" w:rsidRPr="00782535">
        <w:rPr>
          <w:rFonts w:ascii="Tahoma" w:hAnsi="Tahoma" w:cs="Tahoma"/>
          <w:b/>
        </w:rPr>
        <w:t>1</w:t>
      </w:r>
      <w:r w:rsidR="00BA0B31">
        <w:rPr>
          <w:rFonts w:ascii="Tahoma" w:hAnsi="Tahoma" w:cs="Tahoma"/>
          <w:b/>
        </w:rPr>
        <w:t xml:space="preserve"> декабря</w:t>
      </w:r>
      <w:r w:rsidR="00F052A4">
        <w:rPr>
          <w:rFonts w:ascii="Tahoma" w:hAnsi="Tahoma" w:cs="Tahoma"/>
          <w:b/>
        </w:rPr>
        <w:t xml:space="preserve"> </w:t>
      </w:r>
      <w:r w:rsidRPr="00424F02">
        <w:rPr>
          <w:rFonts w:ascii="Tahoma" w:hAnsi="Tahoma" w:cs="Tahoma"/>
          <w:b/>
        </w:rPr>
        <w:t>201</w:t>
      </w:r>
      <w:r>
        <w:rPr>
          <w:rFonts w:ascii="Tahoma" w:hAnsi="Tahoma" w:cs="Tahoma"/>
          <w:b/>
        </w:rPr>
        <w:t xml:space="preserve">8 </w:t>
      </w:r>
      <w:r w:rsidRPr="00424F02">
        <w:rPr>
          <w:rFonts w:ascii="Tahoma" w:hAnsi="Tahoma" w:cs="Tahoma"/>
          <w:b/>
        </w:rPr>
        <w:t>года</w:t>
      </w:r>
      <w:r w:rsidRPr="00424F02">
        <w:rPr>
          <w:rFonts w:ascii="Tahoma" w:hAnsi="Tahoma" w:cs="Tahoma"/>
        </w:rPr>
        <w:t>.</w:t>
      </w:r>
    </w:p>
    <w:p w:rsidR="00957013" w:rsidRPr="00424F02" w:rsidRDefault="00957013" w:rsidP="00957013">
      <w:pPr>
        <w:pStyle w:val="11"/>
        <w:numPr>
          <w:ilvl w:val="0"/>
          <w:numId w:val="1"/>
        </w:numPr>
        <w:tabs>
          <w:tab w:val="num" w:pos="567"/>
        </w:tabs>
        <w:ind w:left="567" w:hanging="567"/>
        <w:contextualSpacing w:val="0"/>
        <w:rPr>
          <w:rFonts w:ascii="Tahoma" w:hAnsi="Tahoma" w:cs="Tahoma"/>
        </w:rPr>
      </w:pPr>
      <w:r w:rsidRPr="00424F02">
        <w:rPr>
          <w:rFonts w:ascii="Tahoma" w:hAnsi="Tahoma" w:cs="Tahoma"/>
        </w:rPr>
        <w:t>Контактные лица организатора:</w:t>
      </w:r>
      <w:bookmarkEnd w:id="5"/>
    </w:p>
    <w:p w:rsidR="00957013" w:rsidRPr="00424F02" w:rsidRDefault="00BA0B31" w:rsidP="00957013">
      <w:pPr>
        <w:tabs>
          <w:tab w:val="left" w:pos="567"/>
        </w:tabs>
        <w:ind w:firstLine="567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Заместитель начальника отдела электроснабжения Филиппов Антон Валерьевич</w:t>
      </w:r>
    </w:p>
    <w:p w:rsidR="00957013" w:rsidRPr="00FA4AD5" w:rsidRDefault="00957013" w:rsidP="00957013">
      <w:pPr>
        <w:tabs>
          <w:tab w:val="left" w:pos="567"/>
        </w:tabs>
        <w:ind w:firstLine="567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Тел</w:t>
      </w:r>
      <w:r w:rsidRPr="00C33BE8">
        <w:rPr>
          <w:rFonts w:ascii="Tahoma" w:hAnsi="Tahoma" w:cs="Tahoma"/>
          <w:lang w:val="en-US"/>
        </w:rPr>
        <w:t>:</w:t>
      </w:r>
      <w:r w:rsidRPr="00EF65F6">
        <w:rPr>
          <w:rFonts w:ascii="Tahoma" w:hAnsi="Tahoma" w:cs="Tahoma"/>
          <w:lang w:val="en-US"/>
        </w:rPr>
        <w:t xml:space="preserve"> </w:t>
      </w:r>
      <w:r w:rsidRPr="00424F02">
        <w:rPr>
          <w:rFonts w:ascii="Tahoma" w:hAnsi="Tahoma" w:cs="Tahoma"/>
          <w:lang w:val="en-US"/>
        </w:rPr>
        <w:t xml:space="preserve"> </w:t>
      </w:r>
      <w:r w:rsidR="004D2B1D" w:rsidRPr="00040390">
        <w:rPr>
          <w:rFonts w:ascii="Helv" w:hAnsi="Helv" w:cs="Helv"/>
          <w:color w:val="000000"/>
          <w:sz w:val="18"/>
          <w:szCs w:val="18"/>
          <w:lang w:val="en-US"/>
        </w:rPr>
        <w:t>+</w:t>
      </w:r>
      <w:r w:rsidR="004D2B1D" w:rsidRPr="00BA0B31">
        <w:rPr>
          <w:rFonts w:ascii="Tahoma" w:hAnsi="Tahoma" w:cs="Tahoma"/>
          <w:color w:val="000000"/>
          <w:lang w:val="en-US"/>
        </w:rPr>
        <w:t>7 (8142) 33-26-</w:t>
      </w:r>
      <w:r w:rsidR="00BA0B31" w:rsidRPr="00BA0B31">
        <w:rPr>
          <w:rFonts w:ascii="Tahoma" w:hAnsi="Tahoma" w:cs="Tahoma"/>
          <w:color w:val="000000"/>
          <w:lang w:val="en-US"/>
        </w:rPr>
        <w:t>93</w:t>
      </w:r>
    </w:p>
    <w:p w:rsidR="00F052A4" w:rsidRPr="00F052A4" w:rsidRDefault="00957013" w:rsidP="00F052A4">
      <w:pPr>
        <w:tabs>
          <w:tab w:val="left" w:pos="567"/>
        </w:tabs>
        <w:ind w:firstLine="567"/>
        <w:rPr>
          <w:rFonts w:ascii="Tahoma" w:hAnsi="Tahoma" w:cs="Tahoma"/>
          <w:lang w:val="en-US"/>
        </w:rPr>
      </w:pPr>
      <w:r w:rsidRPr="00424F02">
        <w:rPr>
          <w:rFonts w:ascii="Tahoma" w:hAnsi="Tahoma" w:cs="Tahoma"/>
          <w:lang w:val="en-US"/>
        </w:rPr>
        <w:t>E</w:t>
      </w:r>
      <w:r w:rsidRPr="00F052A4">
        <w:rPr>
          <w:rFonts w:ascii="Tahoma" w:hAnsi="Tahoma" w:cs="Tahoma"/>
          <w:lang w:val="en-US"/>
        </w:rPr>
        <w:t>-</w:t>
      </w:r>
      <w:r w:rsidRPr="00424F02">
        <w:rPr>
          <w:rFonts w:ascii="Tahoma" w:hAnsi="Tahoma" w:cs="Tahoma"/>
          <w:lang w:val="en-US"/>
        </w:rPr>
        <w:t>mail</w:t>
      </w:r>
      <w:r w:rsidRPr="00F052A4">
        <w:rPr>
          <w:rFonts w:ascii="Tahoma" w:hAnsi="Tahoma" w:cs="Tahoma"/>
          <w:lang w:val="en-US"/>
        </w:rPr>
        <w:t xml:space="preserve">: </w:t>
      </w:r>
      <w:r w:rsidR="00D878EF">
        <w:fldChar w:fldCharType="begin"/>
      </w:r>
      <w:r w:rsidR="00D878EF" w:rsidRPr="00782535">
        <w:rPr>
          <w:lang w:val="en-US"/>
        </w:rPr>
        <w:instrText>HYPERLINK "mailto:a.filippov@ek.karelia.ru"</w:instrText>
      </w:r>
      <w:r w:rsidR="00D878EF">
        <w:fldChar w:fldCharType="separate"/>
      </w:r>
      <w:r w:rsidR="00BA0B31" w:rsidRPr="00BA0B31">
        <w:rPr>
          <w:rStyle w:val="a3"/>
          <w:rFonts w:ascii="Helv" w:hAnsi="Helv" w:cs="Helv"/>
          <w:sz w:val="18"/>
          <w:szCs w:val="18"/>
          <w:lang w:val="en-US"/>
        </w:rPr>
        <w:t>a.filippov@ek.karelia.ru</w:t>
      </w:r>
      <w:r w:rsidR="00D878EF">
        <w:fldChar w:fldCharType="end"/>
      </w:r>
      <w:r w:rsidR="00BA0B31" w:rsidRPr="00BA0B31">
        <w:rPr>
          <w:rFonts w:asciiTheme="minorHAnsi" w:hAnsiTheme="minorHAnsi" w:cs="Helv"/>
          <w:color w:val="000000"/>
          <w:sz w:val="18"/>
          <w:szCs w:val="18"/>
          <w:lang w:val="en-US"/>
        </w:rPr>
        <w:t xml:space="preserve"> </w:t>
      </w:r>
      <w:r w:rsidR="004D2B1D" w:rsidRPr="004D2B1D">
        <w:rPr>
          <w:rFonts w:asciiTheme="minorHAnsi" w:hAnsiTheme="minorHAnsi" w:cs="Helv"/>
          <w:color w:val="000000"/>
          <w:sz w:val="18"/>
          <w:szCs w:val="18"/>
          <w:lang w:val="en-US"/>
        </w:rPr>
        <w:t xml:space="preserve"> </w:t>
      </w:r>
      <w:r w:rsidR="00F052A4" w:rsidRPr="00F052A4">
        <w:rPr>
          <w:rFonts w:ascii="Tahoma" w:hAnsi="Tahoma" w:cs="Tahoma"/>
          <w:lang w:val="en-US"/>
        </w:rPr>
        <w:t xml:space="preserve"> </w:t>
      </w:r>
    </w:p>
    <w:p w:rsidR="00957013" w:rsidRPr="00424F02" w:rsidRDefault="00957013" w:rsidP="00957013">
      <w:pPr>
        <w:tabs>
          <w:tab w:val="left" w:pos="567"/>
        </w:tabs>
        <w:ind w:left="567"/>
        <w:rPr>
          <w:rFonts w:ascii="Tahoma" w:hAnsi="Tahoma" w:cs="Tahoma"/>
        </w:rPr>
      </w:pPr>
      <w:r w:rsidRPr="00424F02">
        <w:rPr>
          <w:rFonts w:ascii="Tahoma" w:hAnsi="Tahoma" w:cs="Tahoma"/>
        </w:rPr>
        <w:lastRenderedPageBreak/>
        <w:t xml:space="preserve">Специалист </w:t>
      </w:r>
      <w:r w:rsidR="008B25B6" w:rsidRPr="008B25B6">
        <w:rPr>
          <w:rFonts w:ascii="Tahoma" w:hAnsi="Tahoma" w:cs="Tahoma"/>
        </w:rPr>
        <w:t xml:space="preserve">по </w:t>
      </w:r>
      <w:r w:rsidRPr="00424F02">
        <w:rPr>
          <w:rFonts w:ascii="Tahoma" w:hAnsi="Tahoma" w:cs="Tahoma"/>
        </w:rPr>
        <w:t>закуп</w:t>
      </w:r>
      <w:r w:rsidR="008B25B6">
        <w:rPr>
          <w:rFonts w:ascii="Tahoma" w:hAnsi="Tahoma" w:cs="Tahoma"/>
        </w:rPr>
        <w:t>кам</w:t>
      </w:r>
      <w:r w:rsidRPr="00424F02">
        <w:rPr>
          <w:rFonts w:ascii="Tahoma" w:hAnsi="Tahoma" w:cs="Tahoma"/>
        </w:rPr>
        <w:t xml:space="preserve">  </w:t>
      </w:r>
      <w:proofErr w:type="spellStart"/>
      <w:r w:rsidRPr="00424F02">
        <w:rPr>
          <w:rFonts w:ascii="Tahoma" w:hAnsi="Tahoma" w:cs="Tahoma"/>
        </w:rPr>
        <w:t>Швецова</w:t>
      </w:r>
      <w:proofErr w:type="spellEnd"/>
      <w:r w:rsidRPr="00424F02">
        <w:rPr>
          <w:rFonts w:ascii="Tahoma" w:hAnsi="Tahoma" w:cs="Tahoma"/>
        </w:rPr>
        <w:t xml:space="preserve"> Алена Александровна</w:t>
      </w:r>
    </w:p>
    <w:p w:rsidR="00957013" w:rsidRPr="00424F02" w:rsidRDefault="00F052A4" w:rsidP="00957013">
      <w:pPr>
        <w:tabs>
          <w:tab w:val="left" w:pos="567"/>
        </w:tabs>
        <w:ind w:left="708" w:hanging="14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Тел</w:t>
      </w:r>
      <w:r w:rsidRPr="00BF67B0">
        <w:rPr>
          <w:rFonts w:ascii="Tahoma" w:hAnsi="Tahoma" w:cs="Tahoma"/>
          <w:lang w:val="en-US"/>
        </w:rPr>
        <w:t xml:space="preserve">: </w:t>
      </w:r>
      <w:r w:rsidR="00957013" w:rsidRPr="00424F02">
        <w:rPr>
          <w:rFonts w:ascii="Tahoma" w:hAnsi="Tahoma" w:cs="Tahoma"/>
          <w:lang w:val="fr-FR"/>
        </w:rPr>
        <w:t xml:space="preserve"> </w:t>
      </w:r>
      <w:r w:rsidR="00957013" w:rsidRPr="00424F02">
        <w:rPr>
          <w:rFonts w:ascii="Tahoma" w:hAnsi="Tahoma" w:cs="Tahoma"/>
          <w:lang w:val="en-US"/>
        </w:rPr>
        <w:t xml:space="preserve">(8142) 71-00-34    </w:t>
      </w:r>
    </w:p>
    <w:p w:rsidR="00957013" w:rsidRPr="00424F02" w:rsidRDefault="00957013" w:rsidP="00957013">
      <w:pPr>
        <w:tabs>
          <w:tab w:val="left" w:pos="567"/>
        </w:tabs>
        <w:ind w:left="567"/>
        <w:rPr>
          <w:rFonts w:ascii="Tahoma" w:hAnsi="Tahoma" w:cs="Tahoma"/>
          <w:lang w:val="en-US"/>
        </w:rPr>
      </w:pPr>
      <w:r w:rsidRPr="00424F02">
        <w:rPr>
          <w:rFonts w:ascii="Tahoma" w:hAnsi="Tahoma" w:cs="Tahoma"/>
          <w:lang w:val="fr-FR"/>
        </w:rPr>
        <w:t>E-mail:</w:t>
      </w:r>
      <w:r w:rsidRPr="00424F02">
        <w:rPr>
          <w:rFonts w:ascii="Tahoma" w:hAnsi="Tahoma" w:cs="Tahoma"/>
          <w:color w:val="0070C0"/>
          <w:lang w:val="en-US"/>
        </w:rPr>
        <w:t xml:space="preserve"> </w:t>
      </w:r>
      <w:r w:rsidR="00D878EF">
        <w:fldChar w:fldCharType="begin"/>
      </w:r>
      <w:r w:rsidR="00D878EF" w:rsidRPr="00782535">
        <w:rPr>
          <w:lang w:val="en-US"/>
        </w:rPr>
        <w:instrText>HYPERLINK "mailto:a.shvetsova@rks.karelia.ru%20"</w:instrText>
      </w:r>
      <w:r w:rsidR="00D878EF">
        <w:fldChar w:fldCharType="separate"/>
      </w:r>
      <w:r w:rsidRPr="00424F02">
        <w:rPr>
          <w:rStyle w:val="a3"/>
          <w:rFonts w:ascii="Tahoma" w:hAnsi="Tahoma" w:cs="Tahoma"/>
          <w:lang w:val="en-US"/>
        </w:rPr>
        <w:t xml:space="preserve">a.shvetsova@rks.karelia.ru </w:t>
      </w:r>
      <w:r w:rsidR="00D878EF">
        <w:fldChar w:fldCharType="end"/>
      </w:r>
    </w:p>
    <w:p w:rsidR="00F052A4" w:rsidRPr="00C410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F052A4" w:rsidRPr="008762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F052A4" w:rsidRPr="001732C0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</w:t>
      </w:r>
      <w:r>
        <w:rPr>
          <w:rFonts w:ascii="Arial" w:hAnsi="Arial" w:cs="Arial"/>
        </w:rPr>
        <w:t>е</w:t>
      </w:r>
      <w:r w:rsidRPr="00380C8F">
        <w:rPr>
          <w:rFonts w:ascii="Arial" w:hAnsi="Arial" w:cs="Arial"/>
        </w:rPr>
        <w:t>тся и счита</w:t>
      </w:r>
      <w:r>
        <w:rPr>
          <w:rFonts w:ascii="Arial" w:hAnsi="Arial" w:cs="Arial"/>
        </w:rPr>
        <w:t>е</w:t>
      </w:r>
      <w:r w:rsidRPr="00380C8F">
        <w:rPr>
          <w:rFonts w:ascii="Arial" w:hAnsi="Arial" w:cs="Arial"/>
        </w:rPr>
        <w:t>тся не поданным.</w:t>
      </w:r>
    </w:p>
    <w:p w:rsidR="00F052A4" w:rsidRDefault="00F052A4" w:rsidP="00F052A4">
      <w:pPr>
        <w:numPr>
          <w:ilvl w:val="0"/>
          <w:numId w:val="1"/>
        </w:numPr>
        <w:tabs>
          <w:tab w:val="clear" w:pos="1561"/>
          <w:tab w:val="num" w:pos="0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>на разъяснение</w:t>
      </w:r>
      <w:r w:rsidRPr="002D4702">
        <w:rPr>
          <w:i/>
        </w:rPr>
        <w:t xml:space="preserve"> </w:t>
      </w:r>
      <w:r w:rsidRPr="002D4702">
        <w:rPr>
          <w:rFonts w:ascii="Arial" w:hAnsi="Arial" w:cs="Arial"/>
          <w:i/>
        </w:rPr>
        <w:t>направляются в письменном виде, в том числе по электронной почте / размещаются в электронном виде на электронной площадке</w:t>
      </w:r>
      <w:r>
        <w:rPr>
          <w:rFonts w:ascii="Arial" w:hAnsi="Arial" w:cs="Arial"/>
        </w:rPr>
        <w:t xml:space="preserve"> </w:t>
      </w:r>
      <w:r w:rsidRPr="00DB4E15">
        <w:rPr>
          <w:rFonts w:ascii="Arial" w:hAnsi="Arial" w:cs="Arial"/>
        </w:rPr>
        <w:t>по форме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>в письменной форме или в форме электронного документа / в форме электронного документа посредством электронной торговой площадки</w:t>
      </w:r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 xml:space="preserve">интернет-сайте </w:t>
      </w:r>
      <w:proofErr w:type="spellStart"/>
      <w:r w:rsidRPr="00734C81">
        <w:rPr>
          <w:rFonts w:ascii="Arial" w:hAnsi="Arial" w:cs="Arial"/>
        </w:rPr>
        <w:t>www.zakupki.gov.ru</w:t>
      </w:r>
      <w:proofErr w:type="spellEnd"/>
      <w:r w:rsidRPr="00734C81">
        <w:rPr>
          <w:rFonts w:ascii="Arial" w:hAnsi="Arial" w:cs="Arial"/>
        </w:rPr>
        <w:t xml:space="preserve"> и на официальном интернет-сайте Организатора с указанием предмета запроса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B01477">
        <w:rPr>
          <w:rFonts w:ascii="Arial" w:hAnsi="Arial" w:cs="Arial"/>
        </w:rPr>
        <w:t>.</w:t>
      </w:r>
    </w:p>
    <w:p w:rsidR="00F052A4" w:rsidRDefault="00F052A4" w:rsidP="00F052A4">
      <w:pPr>
        <w:numPr>
          <w:ilvl w:val="0"/>
          <w:numId w:val="1"/>
        </w:numPr>
        <w:tabs>
          <w:tab w:val="clear" w:pos="1561"/>
          <w:tab w:val="num" w:pos="0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>на электронной площадке</w:t>
      </w:r>
      <w:r w:rsidRPr="00DE61CB">
        <w:t xml:space="preserve"> </w:t>
      </w:r>
      <w:r w:rsidRPr="00DE61CB">
        <w:rPr>
          <w:rFonts w:ascii="Arial" w:hAnsi="Arial" w:cs="Arial"/>
          <w:i/>
        </w:rPr>
        <w:t>(при проведении конкурса в эл</w:t>
      </w:r>
      <w:r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>
        <w:rPr>
          <w:rFonts w:ascii="Arial" w:hAnsi="Arial" w:cs="Arial"/>
        </w:rPr>
        <w:t xml:space="preserve"> и направляются </w:t>
      </w:r>
      <w:r w:rsidRPr="008032FC">
        <w:rPr>
          <w:rFonts w:ascii="Arial" w:hAnsi="Arial" w:cs="Arial"/>
        </w:rPr>
        <w:t>всем участникам закупки, которым был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предоставлен</w:t>
      </w:r>
      <w:r>
        <w:rPr>
          <w:rFonts w:ascii="Arial" w:hAnsi="Arial" w:cs="Arial"/>
        </w:rPr>
        <w:t>а</w:t>
      </w:r>
      <w:r w:rsidRPr="008032FC">
        <w:rPr>
          <w:rFonts w:ascii="Arial" w:hAnsi="Arial" w:cs="Arial"/>
        </w:rPr>
        <w:t xml:space="preserve"> к</w:t>
      </w:r>
      <w:r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F052A4" w:rsidRPr="003B0C2D" w:rsidRDefault="00F052A4" w:rsidP="00F052A4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15 дней </w:t>
      </w:r>
      <w:r w:rsidRPr="00B01477">
        <w:rPr>
          <w:rFonts w:ascii="Arial" w:hAnsi="Arial" w:cs="Arial"/>
        </w:rPr>
        <w:t xml:space="preserve">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>на электронной площадке (при проведении конкурса в электронной форме),</w:t>
      </w:r>
      <w:r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</w:t>
      </w:r>
      <w:proofErr w:type="gramEnd"/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>
        <w:rPr>
          <w:rFonts w:ascii="Arial" w:hAnsi="Arial" w:cs="Arial"/>
        </w:rPr>
        <w:t xml:space="preserve"> </w:t>
      </w:r>
      <w:r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F052A4" w:rsidRPr="00C4108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F052A4" w:rsidRPr="008F1FB0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F052A4" w:rsidRPr="00AB2458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F052A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Pr="003B0C2D">
        <w:rPr>
          <w:rFonts w:ascii="Arial" w:hAnsi="Arial" w:cs="Arial"/>
        </w:rPr>
        <w:lastRenderedPageBreak/>
        <w:t xml:space="preserve">организатора, членов комиссии по закупкам или сотрудников других </w:t>
      </w:r>
      <w:r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>
        <w:rPr>
          <w:rFonts w:ascii="Arial" w:hAnsi="Arial" w:cs="Arial"/>
        </w:rPr>
        <w:t xml:space="preserve">Предложения; </w:t>
      </w:r>
    </w:p>
    <w:p w:rsidR="00F052A4" w:rsidRPr="00B30DA7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F052A4" w:rsidRDefault="00F052A4" w:rsidP="00F052A4">
      <w:pPr>
        <w:pStyle w:val="1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F052A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Pr="00B44AAF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Расходы участников.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F052A4" w:rsidRDefault="00F052A4" w:rsidP="00F052A4">
      <w:pPr>
        <w:pStyle w:val="1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F052A4" w:rsidRDefault="00F052A4" w:rsidP="00F052A4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6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6"/>
    <w:p w:rsidR="00F052A4" w:rsidRDefault="00F052A4" w:rsidP="00F052A4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</w:t>
      </w:r>
      <w:r>
        <w:rPr>
          <w:rFonts w:ascii="Arial" w:hAnsi="Arial" w:cs="Arial"/>
        </w:rPr>
        <w:t>оказания услуг</w:t>
      </w:r>
      <w:r w:rsidRPr="002A1975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 с приложением подтверждающих документов и пояснительных материалов.</w:t>
      </w:r>
    </w:p>
    <w:p w:rsidR="00F052A4" w:rsidRPr="00B73E3A" w:rsidRDefault="00F052A4" w:rsidP="00F052A4">
      <w:pPr>
        <w:pStyle w:val="1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F052A4" w:rsidRDefault="00F052A4" w:rsidP="00F052A4">
      <w:pPr>
        <w:pStyle w:val="1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 xml:space="preserve">Пояснительные материалы </w:t>
      </w:r>
      <w:r>
        <w:rPr>
          <w:rFonts w:ascii="Arial" w:hAnsi="Arial" w:cs="Arial"/>
        </w:rPr>
        <w:t xml:space="preserve">и подтверждающие документы </w:t>
      </w:r>
      <w:r w:rsidRPr="00C41084">
        <w:rPr>
          <w:rFonts w:ascii="Arial" w:hAnsi="Arial" w:cs="Arial"/>
        </w:rPr>
        <w:t xml:space="preserve">по усмотрению </w:t>
      </w:r>
      <w:r>
        <w:rPr>
          <w:rFonts w:ascii="Arial" w:hAnsi="Arial" w:cs="Arial"/>
        </w:rPr>
        <w:t>участника</w:t>
      </w:r>
      <w:r w:rsidRPr="00B73E3A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>
        <w:rPr>
          <w:rFonts w:ascii="Arial" w:hAnsi="Arial" w:cs="Arial"/>
        </w:rPr>
        <w:t>.</w:t>
      </w:r>
    </w:p>
    <w:p w:rsidR="00F052A4" w:rsidRPr="006F029D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Pr="007D3315">
        <w:rPr>
          <w:rFonts w:ascii="Arial" w:hAnsi="Arial" w:cs="Arial"/>
          <w:i/>
        </w:rPr>
        <w:t xml:space="preserve"> </w:t>
      </w:r>
      <w:r w:rsidRPr="006F029D">
        <w:rPr>
          <w:rFonts w:ascii="Arial" w:hAnsi="Arial" w:cs="Arial"/>
          <w:i/>
        </w:rPr>
        <w:t>/ Предложения должны быть подготовлены в электронной форме с использованием функционала электронной торговой площадки.</w:t>
      </w:r>
    </w:p>
    <w:p w:rsidR="00F052A4" w:rsidRPr="00A26559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>
        <w:rPr>
          <w:rFonts w:ascii="Arial" w:hAnsi="Arial" w:cs="Arial"/>
          <w:bCs/>
        </w:rPr>
        <w:t>.</w:t>
      </w:r>
    </w:p>
    <w:p w:rsidR="00F052A4" w:rsidRPr="007D3315" w:rsidRDefault="00F052A4" w:rsidP="00F052A4">
      <w:pPr>
        <w:pStyle w:val="ae"/>
        <w:numPr>
          <w:ilvl w:val="1"/>
          <w:numId w:val="6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7D3315">
        <w:rPr>
          <w:rFonts w:ascii="Arial" w:hAnsi="Arial" w:cs="Arial"/>
          <w:bCs/>
          <w:i/>
          <w:sz w:val="20"/>
          <w:szCs w:val="20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копия</w:t>
      </w:r>
      <w:proofErr w:type="gramEnd"/>
      <w:r w:rsidRPr="007D3315">
        <w:rPr>
          <w:rFonts w:ascii="Arial" w:hAnsi="Arial" w:cs="Arial"/>
          <w:bCs/>
          <w:i/>
          <w:sz w:val="20"/>
          <w:szCs w:val="20"/>
        </w:rPr>
        <w:t xml:space="preserve"> которой должна быть включена в состав Предложения). /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 xml:space="preserve">Все требуемые в соответствии с условиями Предложения </w:t>
      </w:r>
      <w:r w:rsidRPr="007D3315">
        <w:rPr>
          <w:rFonts w:ascii="Arial" w:hAnsi="Arial" w:cs="Arial"/>
          <w:bCs/>
          <w:i/>
          <w:sz w:val="20"/>
          <w:szCs w:val="20"/>
        </w:rPr>
        <w:lastRenderedPageBreak/>
        <w:t>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F052A4" w:rsidRPr="00C307C1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 xml:space="preserve">Приглашении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A20EDA">
        <w:rPr>
          <w:rFonts w:ascii="Arial" w:hAnsi="Arial" w:cs="Arial"/>
        </w:rPr>
        <w:t>окументы должны быть разделены на три папки</w:t>
      </w:r>
      <w:r>
        <w:rPr>
          <w:rFonts w:ascii="Arial" w:hAnsi="Arial" w:cs="Arial"/>
        </w:rPr>
        <w:t xml:space="preserve"> (архива)</w:t>
      </w:r>
      <w:r w:rsidRPr="00A20EDA">
        <w:rPr>
          <w:rFonts w:ascii="Arial" w:hAnsi="Arial" w:cs="Arial"/>
        </w:rPr>
        <w:t>:</w:t>
      </w:r>
    </w:p>
    <w:p w:rsidR="00F052A4" w:rsidRPr="00C41084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F052A4" w:rsidRPr="00C41084" w:rsidRDefault="00F052A4" w:rsidP="00F052A4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>
        <w:rPr>
          <w:rFonts w:ascii="Arial" w:hAnsi="Arial" w:cs="Arial"/>
        </w:rPr>
        <w:t>Предложения, 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</w:t>
      </w:r>
      <w:r>
        <w:rPr>
          <w:rFonts w:ascii="Arial" w:hAnsi="Arial" w:cs="Arial"/>
        </w:rPr>
        <w:t xml:space="preserve">оказания услуг; </w:t>
      </w:r>
    </w:p>
    <w:p w:rsidR="00F052A4" w:rsidRDefault="00F052A4" w:rsidP="00F052A4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>
        <w:rPr>
          <w:rFonts w:ascii="Arial" w:hAnsi="Arial" w:cs="Arial"/>
        </w:rPr>
        <w:t>описание и технические характеристики требуемых к оказанию услуг</w:t>
      </w:r>
      <w:r w:rsidRPr="00C41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F052A4" w:rsidRDefault="00F052A4" w:rsidP="00F052A4">
      <w:pPr>
        <w:pStyle w:val="11"/>
        <w:numPr>
          <w:ilvl w:val="1"/>
          <w:numId w:val="6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>
        <w:rPr>
          <w:rFonts w:ascii="Arial" w:hAnsi="Arial" w:cs="Arial"/>
        </w:rPr>
        <w:t>засвидетельственные</w:t>
      </w:r>
      <w:proofErr w:type="spellEnd"/>
      <w:r>
        <w:rPr>
          <w:rFonts w:ascii="Arial" w:hAnsi="Arial" w:cs="Arial"/>
        </w:rPr>
        <w:t xml:space="preserve"> в нотариальном порядке: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Pr="00CA2E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олученн</w:t>
      </w:r>
      <w:r>
        <w:rPr>
          <w:rFonts w:ascii="Arial" w:hAnsi="Arial" w:cs="Arial"/>
        </w:rPr>
        <w:t>ая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</w:t>
      </w:r>
      <w:r>
        <w:rPr>
          <w:rFonts w:ascii="Arial" w:hAnsi="Arial" w:cs="Arial"/>
        </w:rPr>
        <w:t>;</w:t>
      </w:r>
      <w:r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(для индивидуальных предпринимателей)</w:t>
      </w:r>
      <w:r>
        <w:rPr>
          <w:rFonts w:ascii="Arial" w:hAnsi="Arial" w:cs="Arial"/>
        </w:rPr>
        <w:t>,</w:t>
      </w:r>
      <w:r w:rsidRPr="00CA2E9F"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полученн</w:t>
      </w:r>
      <w:r>
        <w:rPr>
          <w:rFonts w:ascii="Arial" w:hAnsi="Arial" w:cs="Arial"/>
        </w:rPr>
        <w:t>ая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с</w:t>
      </w:r>
      <w:r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>
        <w:rPr>
          <w:rFonts w:ascii="Arial" w:hAnsi="Arial" w:cs="Arial"/>
        </w:rPr>
        <w:t>участника;</w:t>
      </w:r>
    </w:p>
    <w:p w:rsidR="00F052A4" w:rsidRPr="0004448E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04448E">
        <w:rPr>
          <w:rFonts w:ascii="Arial" w:hAnsi="Arial" w:cs="Arial"/>
        </w:rPr>
        <w:t xml:space="preserve">устав </w:t>
      </w:r>
      <w:r>
        <w:rPr>
          <w:rFonts w:ascii="Arial" w:hAnsi="Arial" w:cs="Arial"/>
        </w:rPr>
        <w:t>участника</w:t>
      </w:r>
      <w:r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4448E">
        <w:rPr>
          <w:rFonts w:ascii="Arial" w:hAnsi="Arial" w:cs="Arial"/>
        </w:rPr>
        <w:t xml:space="preserve">- бухгалтерский баланс 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отчет о прибылях и убытках </w:t>
      </w:r>
      <w:r w:rsidRPr="0004448E">
        <w:rPr>
          <w:rFonts w:ascii="Arial" w:hAnsi="Arial" w:cs="Arial"/>
        </w:rPr>
        <w:t xml:space="preserve">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л</w:t>
      </w:r>
      <w:r w:rsidRPr="00A0727F">
        <w:rPr>
          <w:rFonts w:ascii="Arial" w:hAnsi="Arial" w:cs="Arial"/>
        </w:rPr>
        <w:t xml:space="preserve">ицензия </w:t>
      </w:r>
      <w:r>
        <w:rPr>
          <w:rFonts w:ascii="Arial" w:hAnsi="Arial" w:cs="Arial"/>
        </w:rPr>
        <w:t xml:space="preserve">(при условии лицензирования вида деятельности участника) </w:t>
      </w:r>
      <w:r w:rsidRPr="00A0727F">
        <w:rPr>
          <w:rFonts w:ascii="Arial" w:hAnsi="Arial" w:cs="Arial"/>
        </w:rPr>
        <w:t>или иные разрешительные докуме</w:t>
      </w:r>
      <w:r>
        <w:rPr>
          <w:rFonts w:ascii="Arial" w:hAnsi="Arial" w:cs="Arial"/>
        </w:rPr>
        <w:t>нты, требуемые для осуществления оказания услуг;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76551C">
        <w:rPr>
          <w:rFonts w:ascii="Arial" w:hAnsi="Arial" w:cs="Arial"/>
        </w:rPr>
        <w:t>документ</w:t>
      </w:r>
      <w:r>
        <w:rPr>
          <w:rFonts w:ascii="Arial" w:hAnsi="Arial" w:cs="Arial"/>
        </w:rPr>
        <w:t>,</w:t>
      </w:r>
      <w:r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>
        <w:rPr>
          <w:rFonts w:ascii="Arial" w:hAnsi="Arial" w:cs="Arial"/>
        </w:rPr>
        <w:t>руководителя</w:t>
      </w:r>
      <w:r w:rsidRPr="0076551C">
        <w:rPr>
          <w:rFonts w:ascii="Arial" w:hAnsi="Arial" w:cs="Arial"/>
        </w:rPr>
        <w:t xml:space="preserve">, в соответствии с которым </w:t>
      </w:r>
      <w:r>
        <w:rPr>
          <w:rFonts w:ascii="Arial" w:hAnsi="Arial" w:cs="Arial"/>
        </w:rPr>
        <w:t>он</w:t>
      </w:r>
      <w:r w:rsidRPr="0076551C">
        <w:rPr>
          <w:rFonts w:ascii="Arial" w:hAnsi="Arial" w:cs="Arial"/>
        </w:rPr>
        <w:t xml:space="preserve"> обладает правом действовать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без доверенности</w:t>
      </w:r>
      <w:r>
        <w:rPr>
          <w:rFonts w:ascii="Arial" w:hAnsi="Arial" w:cs="Arial"/>
        </w:rPr>
        <w:t>);</w:t>
      </w:r>
      <w:r w:rsidRPr="0076551C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в</w:t>
      </w:r>
      <w:r w:rsidRPr="0076551C">
        <w:rPr>
          <w:rFonts w:ascii="Arial" w:hAnsi="Arial" w:cs="Arial"/>
        </w:rPr>
        <w:t xml:space="preserve"> случае если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действует иное лицо,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 должн</w:t>
      </w:r>
      <w:r>
        <w:rPr>
          <w:rFonts w:ascii="Arial" w:hAnsi="Arial" w:cs="Arial"/>
        </w:rPr>
        <w:t>о</w:t>
      </w:r>
      <w:r w:rsidRPr="0076551C">
        <w:rPr>
          <w:rFonts w:ascii="Arial" w:hAnsi="Arial" w:cs="Arial"/>
        </w:rPr>
        <w:t xml:space="preserve"> содержать также соответствующую доверенность</w:t>
      </w:r>
      <w:r>
        <w:rPr>
          <w:rFonts w:ascii="Arial" w:hAnsi="Arial" w:cs="Arial"/>
        </w:rPr>
        <w:t xml:space="preserve"> и</w:t>
      </w:r>
      <w:r w:rsidRPr="0076551C">
        <w:rPr>
          <w:rFonts w:ascii="Arial" w:hAnsi="Arial" w:cs="Arial"/>
        </w:rPr>
        <w:t xml:space="preserve">, </w:t>
      </w:r>
      <w:r w:rsidRPr="0019225A">
        <w:rPr>
          <w:rFonts w:ascii="Arial" w:hAnsi="Arial" w:cs="Arial"/>
        </w:rPr>
        <w:t>копи</w:t>
      </w:r>
      <w:r>
        <w:rPr>
          <w:rFonts w:ascii="Arial" w:hAnsi="Arial" w:cs="Arial"/>
        </w:rPr>
        <w:t>ю</w:t>
      </w:r>
      <w:r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>
        <w:rPr>
          <w:rFonts w:ascii="Arial" w:hAnsi="Arial" w:cs="Arial"/>
        </w:rPr>
        <w:t>участника</w:t>
      </w:r>
      <w:r w:rsidRPr="0019225A">
        <w:rPr>
          <w:rFonts w:ascii="Arial" w:hAnsi="Arial" w:cs="Arial"/>
        </w:rPr>
        <w:t xml:space="preserve"> представляет доверенное лицо</w:t>
      </w:r>
      <w:r>
        <w:rPr>
          <w:rFonts w:ascii="Arial" w:hAnsi="Arial" w:cs="Arial"/>
        </w:rPr>
        <w:t>;</w:t>
      </w:r>
      <w:proofErr w:type="gramEnd"/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E46AE1">
        <w:rPr>
          <w:rFonts w:ascii="Arial" w:hAnsi="Arial" w:cs="Arial"/>
        </w:rPr>
        <w:t xml:space="preserve">Документы, </w:t>
      </w:r>
      <w:proofErr w:type="gramStart"/>
      <w:r w:rsidRPr="00E46AE1">
        <w:rPr>
          <w:rFonts w:ascii="Arial" w:hAnsi="Arial" w:cs="Arial"/>
        </w:rPr>
        <w:t>подтверждающие</w:t>
      </w:r>
      <w:proofErr w:type="gramEnd"/>
      <w:r w:rsidRPr="00E46AE1">
        <w:rPr>
          <w:rFonts w:ascii="Arial" w:hAnsi="Arial" w:cs="Arial"/>
        </w:rPr>
        <w:t xml:space="preserve"> что Оферент имеет право на оказание данного вида услуг (при необходимости), или документы, подтверждающие полномочия Оферента</w:t>
      </w:r>
      <w:r>
        <w:rPr>
          <w:rFonts w:ascii="Arial" w:hAnsi="Arial" w:cs="Arial"/>
        </w:rPr>
        <w:t xml:space="preserve"> на оказание данного вида услуг;</w:t>
      </w:r>
    </w:p>
    <w:p w:rsidR="00F052A4" w:rsidRDefault="00F052A4" w:rsidP="00F052A4">
      <w:pPr>
        <w:pStyle w:val="1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052A4" w:rsidRPr="000F477A" w:rsidRDefault="00F052A4" w:rsidP="00F052A4">
      <w:pPr>
        <w:pStyle w:val="11"/>
        <w:numPr>
          <w:ilvl w:val="1"/>
          <w:numId w:val="6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lastRenderedPageBreak/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Приглашения.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организатора, указанное в п. 2 Приглашения;</w:t>
      </w:r>
    </w:p>
    <w:p w:rsidR="00F052A4" w:rsidRPr="00C306F0" w:rsidRDefault="00F052A4" w:rsidP="00F052A4">
      <w:pPr>
        <w:pStyle w:val="1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Приглашения;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и адрес  участника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/</w:t>
      </w:r>
    </w:p>
    <w:p w:rsidR="00F052A4" w:rsidRPr="00C306F0" w:rsidRDefault="00F052A4" w:rsidP="00F052A4">
      <w:pPr>
        <w:pStyle w:val="1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r w:rsidR="00BA0B31" w:rsidRPr="00C30D1B">
        <w:rPr>
          <w:rStyle w:val="a3"/>
          <w:rFonts w:ascii="Tahoma" w:hAnsi="Tahoma" w:cs="Tahoma"/>
        </w:rPr>
        <w:t>https://etp.gpb.ru/</w:t>
      </w:r>
      <w:r w:rsidR="003B598D">
        <w:t>.</w:t>
      </w:r>
      <w:r w:rsidRPr="00C306F0">
        <w:rPr>
          <w:rFonts w:ascii="Arial" w:hAnsi="Arial" w:cs="Arial"/>
          <w:i/>
        </w:rPr>
        <w:t xml:space="preserve"> </w:t>
      </w:r>
    </w:p>
    <w:p w:rsidR="00F052A4" w:rsidRDefault="00F052A4" w:rsidP="00F052A4">
      <w:pPr>
        <w:ind w:left="709" w:hanging="709"/>
        <w:jc w:val="both"/>
        <w:rPr>
          <w:rFonts w:ascii="Arial" w:hAnsi="Arial" w:cs="Arial"/>
        </w:rPr>
      </w:pPr>
    </w:p>
    <w:p w:rsidR="00F052A4" w:rsidRPr="00A33A17" w:rsidRDefault="00F052A4" w:rsidP="00F052A4">
      <w:pPr>
        <w:ind w:left="709" w:hanging="709"/>
        <w:jc w:val="both"/>
        <w:rPr>
          <w:rFonts w:ascii="Arial" w:hAnsi="Arial" w:cs="Arial"/>
        </w:rPr>
      </w:pPr>
    </w:p>
    <w:p w:rsidR="00F052A4" w:rsidRPr="003E5BCE" w:rsidRDefault="00F052A4" w:rsidP="00F052A4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Pr="00A804C0">
        <w:t xml:space="preserve"> </w:t>
      </w:r>
      <w:r w:rsidRPr="00A804C0">
        <w:rPr>
          <w:rFonts w:ascii="Arial" w:hAnsi="Arial" w:cs="Arial"/>
          <w:bCs/>
          <w:i/>
        </w:rPr>
        <w:t>(</w:t>
      </w:r>
      <w:proofErr w:type="gramStart"/>
      <w:r w:rsidRPr="00A804C0">
        <w:rPr>
          <w:rFonts w:ascii="Arial" w:hAnsi="Arial" w:cs="Arial"/>
          <w:bCs/>
          <w:i/>
        </w:rPr>
        <w:t>п</w:t>
      </w:r>
      <w:proofErr w:type="gramEnd"/>
      <w:r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F052A4" w:rsidRPr="001D00D4" w:rsidRDefault="00F052A4" w:rsidP="00F052A4">
      <w:pPr>
        <w:pStyle w:val="1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052A4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работ/услуг/товара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052A4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052A4" w:rsidRPr="00A51B32" w:rsidRDefault="00F052A4" w:rsidP="00F052A4">
      <w:pPr>
        <w:pStyle w:val="1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052A4" w:rsidRPr="00B73E3A" w:rsidRDefault="00F052A4" w:rsidP="00F052A4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F052A4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Pr="001D00D4">
        <w:rPr>
          <w:rFonts w:ascii="Arial" w:hAnsi="Arial" w:cs="Arial"/>
        </w:rPr>
        <w:t>.</w:t>
      </w:r>
    </w:p>
    <w:p w:rsidR="00F052A4" w:rsidRDefault="00F052A4" w:rsidP="00F052A4">
      <w:pPr>
        <w:pStyle w:val="11"/>
        <w:numPr>
          <w:ilvl w:val="0"/>
          <w:numId w:val="1"/>
        </w:numPr>
        <w:tabs>
          <w:tab w:val="clear" w:pos="1561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lastRenderedPageBreak/>
        <w:t>Срок действия Предложения.</w:t>
      </w:r>
    </w:p>
    <w:p w:rsidR="00F052A4" w:rsidRDefault="00F052A4" w:rsidP="00F052A4">
      <w:pPr>
        <w:pStyle w:val="1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>
        <w:rPr>
          <w:rFonts w:ascii="Arial" w:hAnsi="Arial" w:cs="Arial"/>
        </w:rPr>
        <w:t>истечения Срока подачи Предложений.</w:t>
      </w:r>
    </w:p>
    <w:p w:rsidR="00F052A4" w:rsidRDefault="00F052A4" w:rsidP="00F052A4">
      <w:pPr>
        <w:pStyle w:val="1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F052A4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25. Прием и с</w:t>
      </w:r>
      <w:r w:rsidRPr="00C41084">
        <w:rPr>
          <w:rFonts w:ascii="Arial" w:hAnsi="Arial" w:cs="Arial"/>
          <w:b/>
        </w:rPr>
        <w:t>рок подачи Предложений</w:t>
      </w:r>
      <w:r>
        <w:rPr>
          <w:rFonts w:ascii="Arial" w:hAnsi="Arial" w:cs="Arial"/>
          <w:b/>
        </w:rPr>
        <w:t>.</w:t>
      </w:r>
    </w:p>
    <w:p w:rsidR="00F052A4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Pr="00831867">
        <w:rPr>
          <w:rFonts w:ascii="Arial" w:hAnsi="Arial" w:cs="Arial"/>
        </w:rPr>
        <w:t xml:space="preserve">Прием Предложений </w:t>
      </w:r>
      <w:r w:rsidRPr="001A70F2">
        <w:rPr>
          <w:rFonts w:ascii="Arial" w:hAnsi="Arial" w:cs="Arial"/>
          <w:i/>
        </w:rPr>
        <w:t xml:space="preserve"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</w:t>
      </w:r>
      <w:r w:rsidR="00BA0B31" w:rsidRPr="00C30D1B">
        <w:rPr>
          <w:rStyle w:val="a3"/>
          <w:rFonts w:ascii="Tahoma" w:hAnsi="Tahoma" w:cs="Tahoma"/>
        </w:rPr>
        <w:t>https://etp.gpb.ru/</w:t>
      </w:r>
      <w:r w:rsidR="003B598D">
        <w:t>.</w:t>
      </w:r>
      <w:r w:rsidRPr="001A70F2">
        <w:rPr>
          <w:rFonts w:ascii="Arial" w:hAnsi="Arial" w:cs="Arial"/>
          <w:i/>
        </w:rPr>
        <w:t>.</w:t>
      </w:r>
    </w:p>
    <w:p w:rsidR="00F052A4" w:rsidRPr="00C67AF6" w:rsidRDefault="00F052A4" w:rsidP="00F052A4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Предложения, полученные в поврежденных или имеющих следы вскрытия конвертах, не рассматриваются. /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C67AF6">
        <w:rPr>
          <w:b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F052A4" w:rsidRDefault="00F052A4" w:rsidP="00F052A4">
      <w:pPr>
        <w:pStyle w:val="1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25.3. </w:t>
      </w:r>
      <w:r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F052A4" w:rsidRPr="005E31D5" w:rsidRDefault="00F052A4" w:rsidP="00F052A4">
      <w:pPr>
        <w:pStyle w:val="1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 Изменение и отзыв Предложения.</w:t>
      </w:r>
    </w:p>
    <w:p w:rsidR="00F052A4" w:rsidRDefault="00F052A4" w:rsidP="00F052A4">
      <w:pPr>
        <w:numPr>
          <w:ilvl w:val="1"/>
          <w:numId w:val="11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Pr="0076551C">
        <w:rPr>
          <w:rFonts w:ascii="Arial" w:hAnsi="Arial" w:cs="Arial"/>
        </w:rPr>
        <w:t xml:space="preserve">, подавший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, вправе изменить или отозвать </w:t>
      </w:r>
      <w:r>
        <w:rPr>
          <w:rFonts w:ascii="Arial" w:hAnsi="Arial" w:cs="Arial"/>
        </w:rPr>
        <w:t>его</w:t>
      </w:r>
      <w:r w:rsidRPr="0076551C">
        <w:rPr>
          <w:rFonts w:ascii="Arial" w:hAnsi="Arial" w:cs="Arial"/>
        </w:rPr>
        <w:t xml:space="preserve"> в любое время до </w:t>
      </w:r>
      <w:r>
        <w:rPr>
          <w:rFonts w:ascii="Arial" w:hAnsi="Arial" w:cs="Arial"/>
        </w:rPr>
        <w:t>истечения</w:t>
      </w:r>
      <w:r w:rsidRPr="00765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76551C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Предложений, направив Организатору соответствующее письменное извещение</w:t>
      </w:r>
      <w:r w:rsidRPr="0076551C">
        <w:rPr>
          <w:rFonts w:ascii="Arial" w:hAnsi="Arial" w:cs="Arial"/>
        </w:rPr>
        <w:t>.</w:t>
      </w:r>
    </w:p>
    <w:p w:rsidR="00F052A4" w:rsidRPr="00801F37" w:rsidRDefault="00F052A4" w:rsidP="00F052A4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F052A4" w:rsidRPr="00911CA0" w:rsidRDefault="00F052A4" w:rsidP="00F052A4">
      <w:pPr>
        <w:pStyle w:val="ae"/>
        <w:keepNext/>
        <w:numPr>
          <w:ilvl w:val="0"/>
          <w:numId w:val="11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Сведения о каждом участнике, </w:t>
      </w:r>
      <w:proofErr w:type="gramStart"/>
      <w:r w:rsidRPr="008D322B">
        <w:rPr>
          <w:rFonts w:ascii="Arial" w:hAnsi="Arial" w:cs="Arial"/>
          <w:i/>
        </w:rPr>
        <w:t>конверт</w:t>
      </w:r>
      <w:proofErr w:type="gramEnd"/>
      <w:r w:rsidRPr="008D322B">
        <w:rPr>
          <w:rFonts w:ascii="Arial" w:hAnsi="Arial" w:cs="Arial"/>
          <w:i/>
        </w:rPr>
        <w:t xml:space="preserve">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Организатором на интернет-сайте </w:t>
      </w:r>
      <w:proofErr w:type="spellStart"/>
      <w:r w:rsidRPr="008D322B">
        <w:rPr>
          <w:rFonts w:ascii="Arial" w:hAnsi="Arial" w:cs="Arial"/>
          <w:i/>
        </w:rPr>
        <w:t>www.zakupki.gov.ru</w:t>
      </w:r>
      <w:proofErr w:type="spellEnd"/>
      <w:r w:rsidRPr="008D322B">
        <w:rPr>
          <w:rFonts w:ascii="Arial" w:hAnsi="Arial" w:cs="Arial"/>
          <w:i/>
        </w:rPr>
        <w:t xml:space="preserve"> и на официальном интернет-сайте Организатора не позднее чем через три дня со дня подписания такого протокола.</w:t>
      </w:r>
    </w:p>
    <w:p w:rsidR="00F052A4" w:rsidRPr="008D322B" w:rsidRDefault="00F052A4" w:rsidP="00F052A4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>/</w:t>
      </w:r>
    </w:p>
    <w:p w:rsidR="00F052A4" w:rsidRPr="008D322B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F052A4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F052A4" w:rsidRDefault="00F052A4" w:rsidP="00F052A4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052A4" w:rsidRPr="00911CA0" w:rsidRDefault="00F052A4" w:rsidP="00F052A4">
      <w:pPr>
        <w:pStyle w:val="ae"/>
        <w:keepNext/>
        <w:numPr>
          <w:ilvl w:val="0"/>
          <w:numId w:val="11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F052A4" w:rsidRPr="00911CA0" w:rsidRDefault="00F052A4" w:rsidP="00F052A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F052A4" w:rsidRPr="00911CA0" w:rsidRDefault="00F052A4" w:rsidP="00F052A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F052A4" w:rsidRDefault="00F052A4" w:rsidP="00F052A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F052A4" w:rsidRPr="00801F37" w:rsidRDefault="00F052A4" w:rsidP="00F052A4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>
        <w:rPr>
          <w:rFonts w:ascii="Arial" w:hAnsi="Arial" w:cs="Arial"/>
        </w:rPr>
        <w:t>.</w:t>
      </w:r>
    </w:p>
    <w:p w:rsidR="00F052A4" w:rsidRPr="003D273C" w:rsidRDefault="00F052A4" w:rsidP="00F052A4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Pr="003D273C">
        <w:rPr>
          <w:rFonts w:ascii="Arial" w:hAnsi="Arial" w:cs="Arial"/>
          <w:b/>
          <w:lang w:val="en-US"/>
        </w:rPr>
        <w:lastRenderedPageBreak/>
        <w:t>II</w:t>
      </w:r>
      <w:r w:rsidRPr="003D273C">
        <w:rPr>
          <w:rFonts w:ascii="Arial" w:hAnsi="Arial" w:cs="Arial"/>
          <w:b/>
        </w:rPr>
        <w:t>. КОММЕРЧЕСКАЯ ЧАСТЬ</w:t>
      </w:r>
    </w:p>
    <w:p w:rsidR="00F052A4" w:rsidRDefault="00F052A4" w:rsidP="00F052A4">
      <w:pPr>
        <w:pStyle w:val="3"/>
        <w:rPr>
          <w:iCs/>
        </w:rPr>
      </w:pPr>
      <w:bookmarkStart w:id="7" w:name="_Toc261601641"/>
      <w:r w:rsidRPr="00380C8F">
        <w:t xml:space="preserve">Цена </w:t>
      </w:r>
      <w:bookmarkEnd w:id="7"/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29.1. 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>
        <w:rPr>
          <w:rFonts w:ascii="Arial" w:hAnsi="Arial" w:cs="Arial"/>
          <w:bCs/>
          <w:iCs/>
          <w:szCs w:val="28"/>
        </w:rPr>
        <w:t>участники</w:t>
      </w:r>
      <w:r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>
        <w:rPr>
          <w:rFonts w:ascii="Arial" w:hAnsi="Arial" w:cs="Arial"/>
          <w:bCs/>
          <w:iCs/>
          <w:szCs w:val="28"/>
        </w:rPr>
        <w:t>услуг, указаны в настоящем Приглашении и Приложениях к нему.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29.2. Участник</w:t>
      </w:r>
      <w:r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«</w:t>
      </w:r>
      <w:r>
        <w:rPr>
          <w:rFonts w:ascii="Arial" w:hAnsi="Arial" w:cs="Arial"/>
        </w:rPr>
        <w:t>Условий заключения договора оказания услуг»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29.3. Базис цены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F052A4" w:rsidRPr="00380C8F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Pr="00380C8F">
        <w:rPr>
          <w:rFonts w:ascii="Arial" w:hAnsi="Arial" w:cs="Arial"/>
          <w:bCs/>
          <w:iCs/>
          <w:szCs w:val="28"/>
        </w:rPr>
        <w:t xml:space="preserve">Все </w:t>
      </w:r>
      <w:r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«</w:t>
      </w:r>
      <w:r>
        <w:rPr>
          <w:rFonts w:ascii="Arial" w:hAnsi="Arial" w:cs="Arial"/>
        </w:rPr>
        <w:t>Условиях заключения договора оказания услуг»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29.5. Цена и с</w:t>
      </w:r>
      <w:r w:rsidRPr="00380C8F">
        <w:rPr>
          <w:rFonts w:ascii="Arial" w:hAnsi="Arial" w:cs="Arial"/>
          <w:bCs/>
          <w:iCs/>
          <w:szCs w:val="28"/>
        </w:rPr>
        <w:t xml:space="preserve">тоимость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>
        <w:rPr>
          <w:rFonts w:ascii="Arial" w:hAnsi="Arial" w:cs="Arial"/>
          <w:bCs/>
          <w:iCs/>
          <w:szCs w:val="28"/>
        </w:rPr>
        <w:t>участника</w:t>
      </w:r>
      <w:r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>
        <w:rPr>
          <w:rFonts w:ascii="Arial" w:hAnsi="Arial" w:cs="Arial"/>
          <w:bCs/>
          <w:iCs/>
          <w:szCs w:val="28"/>
        </w:rPr>
        <w:t xml:space="preserve">услуг </w:t>
      </w:r>
      <w:r w:rsidRPr="00380C8F">
        <w:rPr>
          <w:rFonts w:ascii="Arial" w:hAnsi="Arial" w:cs="Arial"/>
          <w:bCs/>
          <w:iCs/>
          <w:szCs w:val="28"/>
        </w:rPr>
        <w:t>в требуем</w:t>
      </w:r>
      <w:r>
        <w:rPr>
          <w:rFonts w:ascii="Arial" w:hAnsi="Arial" w:cs="Arial"/>
          <w:bCs/>
          <w:iCs/>
          <w:szCs w:val="28"/>
        </w:rPr>
        <w:t>ом</w:t>
      </w:r>
      <w:r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29.6. В Предложение должно входить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 («</w:t>
      </w:r>
      <w:r>
        <w:rPr>
          <w:rFonts w:ascii="Arial" w:hAnsi="Arial" w:cs="Arial"/>
        </w:rPr>
        <w:t>Условия заключения договора оказания услуг»</w:t>
      </w:r>
      <w:r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pStyle w:val="3"/>
      </w:pPr>
      <w:bookmarkStart w:id="8" w:name="_Toc261601642"/>
      <w:r w:rsidRPr="00F9455F">
        <w:t xml:space="preserve">30. </w:t>
      </w:r>
      <w:r w:rsidRPr="00380C8F">
        <w:t>Условия оплаты</w:t>
      </w:r>
      <w:bookmarkEnd w:id="8"/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30.1. 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30.2. Участник</w:t>
      </w:r>
      <w:r w:rsidRPr="00380C8F">
        <w:rPr>
          <w:rFonts w:ascii="Arial" w:hAnsi="Arial" w:cs="Arial"/>
          <w:bCs/>
          <w:iCs/>
          <w:szCs w:val="28"/>
        </w:rPr>
        <w:t xml:space="preserve"> 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</w:t>
      </w:r>
      <w:r>
        <w:rPr>
          <w:rFonts w:ascii="Arial" w:hAnsi="Arial" w:cs="Arial"/>
          <w:bCs/>
          <w:iCs/>
          <w:szCs w:val="28"/>
        </w:rPr>
        <w:t xml:space="preserve"> услуги.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  <w:bookmarkStart w:id="9" w:name="_Toc261601643"/>
    </w:p>
    <w:p w:rsidR="00F052A4" w:rsidRDefault="00F052A4" w:rsidP="00F052A4">
      <w:pPr>
        <w:pStyle w:val="3"/>
      </w:pPr>
      <w:r>
        <w:t xml:space="preserve">31. </w:t>
      </w:r>
      <w:r w:rsidRPr="0075686B">
        <w:t xml:space="preserve">Срок предоставления гарантий качества </w:t>
      </w:r>
      <w:bookmarkEnd w:id="9"/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31.1. </w:t>
      </w:r>
      <w:r w:rsidRPr="002E75A0">
        <w:rPr>
          <w:rFonts w:ascii="Arial" w:hAnsi="Arial" w:cs="Arial"/>
          <w:bCs/>
          <w:iCs/>
          <w:szCs w:val="28"/>
        </w:rPr>
        <w:t xml:space="preserve">Срок и условия предоставления гарантии качества </w:t>
      </w:r>
      <w:r>
        <w:rPr>
          <w:rFonts w:ascii="Arial" w:hAnsi="Arial" w:cs="Arial"/>
          <w:bCs/>
          <w:iCs/>
          <w:szCs w:val="28"/>
        </w:rPr>
        <w:t>за оказываемые услуги установлены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2E75A0">
        <w:rPr>
          <w:rFonts w:ascii="Arial" w:hAnsi="Arial" w:cs="Arial"/>
          <w:bCs/>
          <w:iCs/>
          <w:szCs w:val="28"/>
        </w:rPr>
        <w:t>в проекте договора (Приложение № 5 к Приглашению).</w:t>
      </w:r>
    </w:p>
    <w:p w:rsidR="00F052A4" w:rsidRPr="0075686B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31.2. </w:t>
      </w:r>
      <w:r w:rsidRPr="0075686B">
        <w:rPr>
          <w:rFonts w:ascii="Arial" w:hAnsi="Arial" w:cs="Arial"/>
          <w:bCs/>
          <w:iCs/>
          <w:szCs w:val="28"/>
        </w:rPr>
        <w:t>Объем</w:t>
      </w:r>
      <w:r>
        <w:rPr>
          <w:rFonts w:ascii="Arial" w:hAnsi="Arial" w:cs="Arial"/>
          <w:bCs/>
          <w:iCs/>
          <w:szCs w:val="28"/>
        </w:rPr>
        <w:t xml:space="preserve"> услуг, в отношении которых</w:t>
      </w:r>
      <w:r w:rsidRPr="0075686B">
        <w:rPr>
          <w:rFonts w:ascii="Arial" w:hAnsi="Arial" w:cs="Arial"/>
          <w:bCs/>
          <w:iCs/>
          <w:szCs w:val="28"/>
        </w:rPr>
        <w:t xml:space="preserve"> требуется предоставление гарантии качества: 100%.</w:t>
      </w:r>
    </w:p>
    <w:p w:rsidR="00F052A4" w:rsidRPr="0075686B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31.3. </w:t>
      </w:r>
      <w:r w:rsidRPr="0075686B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пр</w:t>
      </w:r>
      <w:r>
        <w:rPr>
          <w:rFonts w:ascii="Arial" w:hAnsi="Arial" w:cs="Arial"/>
          <w:bCs/>
          <w:iCs/>
          <w:szCs w:val="28"/>
        </w:rPr>
        <w:t>едоставления гарантии качества оказываемых услуг,</w:t>
      </w:r>
      <w:r w:rsidRPr="0075686B">
        <w:rPr>
          <w:rFonts w:ascii="Arial" w:hAnsi="Arial" w:cs="Arial"/>
          <w:bCs/>
          <w:iCs/>
          <w:szCs w:val="28"/>
        </w:rPr>
        <w:t xml:space="preserve"> либо предложить лучшие условия (увеличенный срок по сравнению со сроком, предусмотренным пунктом </w:t>
      </w:r>
      <w:r>
        <w:rPr>
          <w:rFonts w:ascii="Arial" w:hAnsi="Arial" w:cs="Arial"/>
          <w:bCs/>
          <w:iCs/>
          <w:szCs w:val="28"/>
        </w:rPr>
        <w:t>30</w:t>
      </w:r>
      <w:r w:rsidRPr="0075686B">
        <w:rPr>
          <w:rFonts w:ascii="Arial" w:hAnsi="Arial" w:cs="Arial"/>
          <w:bCs/>
          <w:iCs/>
          <w:szCs w:val="28"/>
        </w:rPr>
        <w:t>.</w:t>
      </w:r>
      <w:r>
        <w:rPr>
          <w:rFonts w:ascii="Arial" w:hAnsi="Arial" w:cs="Arial"/>
          <w:bCs/>
          <w:iCs/>
          <w:szCs w:val="28"/>
        </w:rPr>
        <w:t>1</w:t>
      </w:r>
      <w:r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F052A4" w:rsidRDefault="00F052A4" w:rsidP="00F052A4">
      <w:pPr>
        <w:pStyle w:val="3"/>
      </w:pPr>
      <w:bookmarkStart w:id="10" w:name="_Toc261601644"/>
      <w:r>
        <w:t>32. С</w:t>
      </w:r>
      <w:r w:rsidRPr="00380C8F">
        <w:t xml:space="preserve">роки и условия </w:t>
      </w:r>
      <w:bookmarkEnd w:id="10"/>
      <w:r>
        <w:t>оказания услуг</w:t>
      </w:r>
    </w:p>
    <w:p w:rsidR="00F052A4" w:rsidRDefault="00F052A4" w:rsidP="00F052A4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32.1. </w:t>
      </w:r>
      <w:r w:rsidRPr="00EB03AA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32.2. Участник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>
        <w:rPr>
          <w:rFonts w:ascii="Arial" w:hAnsi="Arial" w:cs="Arial"/>
          <w:bCs/>
          <w:iCs/>
          <w:szCs w:val="28"/>
        </w:rPr>
        <w:t>оказания услуг.</w:t>
      </w:r>
    </w:p>
    <w:p w:rsidR="00F052A4" w:rsidRPr="004C2931" w:rsidRDefault="00F052A4" w:rsidP="00F052A4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32.3.</w:t>
      </w:r>
      <w:r w:rsidRPr="004C2931">
        <w:rPr>
          <w:rFonts w:ascii="Arial" w:hAnsi="Arial" w:cs="Arial"/>
          <w:bCs/>
          <w:iCs/>
          <w:szCs w:val="28"/>
        </w:rPr>
        <w:tab/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лотов, то Участник вправе предложить тольк</w:t>
      </w:r>
      <w:r>
        <w:rPr>
          <w:rFonts w:ascii="Arial" w:hAnsi="Arial" w:cs="Arial"/>
          <w:bCs/>
          <w:iCs/>
          <w:szCs w:val="28"/>
        </w:rPr>
        <w:t>о оказание всего объема</w:t>
      </w:r>
      <w:r w:rsidRPr="004C2931">
        <w:rPr>
          <w:rFonts w:ascii="Arial" w:hAnsi="Arial" w:cs="Arial"/>
          <w:bCs/>
          <w:iCs/>
          <w:szCs w:val="28"/>
        </w:rPr>
        <w:t xml:space="preserve"> услуг, предусмотренного одним лотом, указанным в Приложении № 2 к Приглашению.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как в отношении одного, так и в отношении нескольких или всех лотов, предусмотренных в Приложении № 2 к Приглашению.</w:t>
      </w:r>
      <w:r w:rsidRPr="00D24C62">
        <w:t xml:space="preserve"> </w:t>
      </w:r>
      <w:r w:rsidRPr="00D24C62">
        <w:rPr>
          <w:rFonts w:ascii="Arial" w:hAnsi="Arial" w:cs="Arial"/>
          <w:bCs/>
          <w:iCs/>
          <w:szCs w:val="28"/>
        </w:rPr>
        <w:t>При этом</w:t>
      </w:r>
      <w:proofErr w:type="gramStart"/>
      <w:r w:rsidRPr="00D24C62">
        <w:rPr>
          <w:rFonts w:ascii="Arial" w:hAnsi="Arial" w:cs="Arial"/>
          <w:bCs/>
          <w:iCs/>
          <w:szCs w:val="28"/>
        </w:rPr>
        <w:t>,</w:t>
      </w:r>
      <w:proofErr w:type="gramEnd"/>
      <w:r w:rsidRPr="00D24C62">
        <w:rPr>
          <w:rFonts w:ascii="Arial" w:hAnsi="Arial" w:cs="Arial"/>
          <w:bCs/>
          <w:iCs/>
          <w:szCs w:val="28"/>
        </w:rPr>
        <w:t xml:space="preserve"> должны быть указаны расценки за каждую позицию лота.</w:t>
      </w:r>
      <w:bookmarkStart w:id="11" w:name="_GoBack"/>
      <w:bookmarkEnd w:id="11"/>
      <w:r w:rsidRPr="004C2931"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spacing w:before="120"/>
        <w:ind w:left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lastRenderedPageBreak/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позиций, то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по одной, нес</w:t>
      </w:r>
      <w:r>
        <w:rPr>
          <w:rFonts w:ascii="Arial" w:hAnsi="Arial" w:cs="Arial"/>
          <w:bCs/>
          <w:iCs/>
          <w:szCs w:val="28"/>
        </w:rPr>
        <w:t xml:space="preserve">кольким или всем позициям </w:t>
      </w:r>
      <w:r w:rsidRPr="004C2931">
        <w:rPr>
          <w:rFonts w:ascii="Arial" w:hAnsi="Arial" w:cs="Arial"/>
          <w:bCs/>
          <w:iCs/>
          <w:szCs w:val="28"/>
        </w:rPr>
        <w:t>услуг, указанным в Приложении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32.4. Участник должен указать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>
        <w:rPr>
          <w:rFonts w:ascii="Arial" w:hAnsi="Arial" w:cs="Arial"/>
          <w:bCs/>
          <w:iCs/>
          <w:szCs w:val="28"/>
        </w:rPr>
        <w:t>оказываемых услуг, которые он намерен оказать</w:t>
      </w:r>
      <w:r w:rsidRPr="00C40A17"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32.5. 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оказания услуг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F052A4" w:rsidRDefault="00F052A4" w:rsidP="00F052A4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32.6. Участник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>
        <w:rPr>
          <w:rFonts w:ascii="Arial" w:hAnsi="Arial" w:cs="Arial"/>
          <w:bCs/>
          <w:iCs/>
          <w:szCs w:val="28"/>
        </w:rPr>
        <w:t>сроками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оказания услуг. 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pStyle w:val="3"/>
        <w:numPr>
          <w:ilvl w:val="0"/>
          <w:numId w:val="12"/>
        </w:numPr>
      </w:pPr>
      <w:r>
        <w:t>Протокол разногласий к проекту Договора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33.1. </w:t>
      </w:r>
      <w:r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рассматривается как отказ участника от предложенных условий заключения Договора.</w:t>
      </w:r>
    </w:p>
    <w:p w:rsidR="00F052A4" w:rsidRPr="00E029A0" w:rsidRDefault="00F052A4" w:rsidP="00F052A4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Pr="00E029A0">
        <w:rPr>
          <w:rFonts w:ascii="Arial" w:hAnsi="Arial" w:cs="Arial"/>
          <w:b/>
          <w:lang w:val="en-US"/>
        </w:rPr>
        <w:lastRenderedPageBreak/>
        <w:t>III</w:t>
      </w:r>
      <w:r w:rsidRPr="00E029A0">
        <w:rPr>
          <w:rFonts w:ascii="Arial" w:hAnsi="Arial" w:cs="Arial"/>
          <w:b/>
        </w:rPr>
        <w:t>. ТЕХНИЧЕСКАЯ ЧАСТЬ</w:t>
      </w:r>
    </w:p>
    <w:p w:rsidR="00F052A4" w:rsidRPr="005A225D" w:rsidRDefault="00F052A4" w:rsidP="00F052A4">
      <w:pPr>
        <w:pStyle w:val="3"/>
      </w:pPr>
      <w:bookmarkStart w:id="12" w:name="_Toc261601646"/>
      <w:r w:rsidRPr="005A225D">
        <w:t xml:space="preserve">34. Техническое </w:t>
      </w:r>
      <w:bookmarkEnd w:id="12"/>
      <w:r>
        <w:t>задание для оказания услуг</w:t>
      </w:r>
    </w:p>
    <w:p w:rsidR="00F052A4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34.1.</w:t>
      </w:r>
      <w:r w:rsidRPr="00A45A4E">
        <w:rPr>
          <w:rFonts w:ascii="Arial" w:hAnsi="Arial" w:cs="Arial"/>
          <w:bCs/>
          <w:iCs/>
          <w:szCs w:val="28"/>
        </w:rPr>
        <w:t>Перечень, объем услуг (далее также – Продукции), место оказания услуг и их характеристики, условия и требования к оказанию услуг указаны</w:t>
      </w:r>
      <w:r>
        <w:rPr>
          <w:rFonts w:ascii="Arial" w:hAnsi="Arial" w:cs="Arial"/>
          <w:bCs/>
          <w:iCs/>
          <w:szCs w:val="28"/>
        </w:rPr>
        <w:t xml:space="preserve"> в Приложении № 6</w:t>
      </w:r>
      <w:r w:rsidRPr="00E029A0">
        <w:rPr>
          <w:rFonts w:ascii="Arial" w:hAnsi="Arial" w:cs="Arial"/>
          <w:bCs/>
          <w:iCs/>
          <w:szCs w:val="28"/>
        </w:rPr>
        <w:t>.</w:t>
      </w:r>
    </w:p>
    <w:p w:rsidR="00F052A4" w:rsidRPr="00A45A4E" w:rsidRDefault="00F052A4" w:rsidP="00F052A4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34.2. </w:t>
      </w:r>
      <w:proofErr w:type="gramStart"/>
      <w:r w:rsidRPr="00A45A4E">
        <w:rPr>
          <w:rFonts w:ascii="Arial" w:hAnsi="Arial" w:cs="Arial"/>
          <w:bCs/>
          <w:iCs/>
          <w:szCs w:val="28"/>
        </w:rPr>
        <w:t>Услуги должны соответствовать требованиям, установленными в Приложении № 6 к Приглашению.</w:t>
      </w:r>
      <w:proofErr w:type="gramEnd"/>
    </w:p>
    <w:p w:rsidR="00F052A4" w:rsidRDefault="00F052A4" w:rsidP="00F052A4">
      <w:pPr>
        <w:spacing w:before="120"/>
        <w:ind w:left="1429"/>
        <w:jc w:val="both"/>
        <w:rPr>
          <w:rFonts w:ascii="Arial" w:hAnsi="Arial" w:cs="Arial"/>
          <w:bCs/>
          <w:iCs/>
          <w:szCs w:val="2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F052A4" w:rsidRPr="004031F7" w:rsidRDefault="00F052A4" w:rsidP="00F052A4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F052A4" w:rsidRPr="00BF67B0" w:rsidRDefault="00F052A4" w:rsidP="00F052A4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</w:p>
    <w:p w:rsidR="00F052A4" w:rsidRPr="004031F7" w:rsidRDefault="00F052A4" w:rsidP="00F052A4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4031F7">
        <w:rPr>
          <w:rFonts w:ascii="Arial" w:hAnsi="Arial" w:cs="Arial"/>
          <w:b/>
          <w:bCs/>
          <w:iCs/>
          <w:szCs w:val="28"/>
        </w:rPr>
        <w:t>. Порядок рассмотрения Предложений</w:t>
      </w:r>
    </w:p>
    <w:p w:rsidR="00F052A4" w:rsidRDefault="00F052A4" w:rsidP="00F052A4">
      <w:pPr>
        <w:pStyle w:val="3"/>
      </w:pPr>
      <w:r>
        <w:t xml:space="preserve">37. </w:t>
      </w:r>
      <w:r w:rsidRPr="00B127E5">
        <w:t>Комиссия по закупкам проводит рассмотрение Предложений в три этапа: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F052A4" w:rsidRDefault="00F052A4" w:rsidP="00F052A4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F052A4" w:rsidRDefault="00F052A4" w:rsidP="00F052A4">
      <w:pPr>
        <w:pStyle w:val="3"/>
      </w:pPr>
      <w:r>
        <w:t xml:space="preserve">38. </w:t>
      </w:r>
      <w:r w:rsidRPr="007967FE">
        <w:rPr>
          <w:b w:val="0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F052A4" w:rsidRDefault="00F052A4" w:rsidP="00F052A4">
      <w:pPr>
        <w:pStyle w:val="3"/>
      </w:pPr>
      <w:r>
        <w:t xml:space="preserve">39. </w:t>
      </w:r>
      <w:r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F052A4" w:rsidRDefault="00F052A4" w:rsidP="00F052A4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F052A4" w:rsidRPr="003C2609" w:rsidTr="00BF67B0">
        <w:trPr>
          <w:cantSplit/>
          <w:trHeight w:val="24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F052A4" w:rsidRDefault="00F052A4" w:rsidP="00BF67B0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 xml:space="preserve">, установленную в закупочной документации </w:t>
            </w: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233" w:type="dxa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84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33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55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F052A4" w:rsidRDefault="00F052A4" w:rsidP="00BF6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149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60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36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346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40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 xml:space="preserve">Оказываемые Контрагентом услуги соответствуют ГОСТ, ТУ и другим </w:t>
            </w:r>
            <w:r w:rsidRPr="006E437E">
              <w:rPr>
                <w:rFonts w:ascii="Arial" w:hAnsi="Arial" w:cs="Arial"/>
              </w:rPr>
              <w:lastRenderedPageBreak/>
              <w:t>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282"/>
        </w:trPr>
        <w:tc>
          <w:tcPr>
            <w:tcW w:w="576" w:type="dxa"/>
            <w:vMerge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proofErr w:type="gramStart"/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  <w:proofErr w:type="gramEnd"/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F052A4" w:rsidRPr="00FC34AA" w:rsidRDefault="00F052A4" w:rsidP="00BF67B0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593"/>
        </w:trPr>
        <w:tc>
          <w:tcPr>
            <w:tcW w:w="576" w:type="dxa"/>
            <w:vMerge w:val="restart"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F052A4" w:rsidRPr="003C2609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503F54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052A4" w:rsidRPr="003C2609" w:rsidTr="00BF67B0">
        <w:trPr>
          <w:cantSplit/>
          <w:trHeight w:val="457"/>
        </w:trPr>
        <w:tc>
          <w:tcPr>
            <w:tcW w:w="576" w:type="dxa"/>
            <w:vMerge/>
          </w:tcPr>
          <w:p w:rsidR="00F052A4" w:rsidRPr="003C2609" w:rsidDel="00941529" w:rsidRDefault="00F052A4" w:rsidP="00BF6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052A4" w:rsidRPr="00503F54" w:rsidRDefault="00F052A4" w:rsidP="00BF6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052A4" w:rsidRPr="00503F54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052A4" w:rsidRPr="003C2609" w:rsidRDefault="00F052A4" w:rsidP="00BF67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F052A4" w:rsidRPr="005E31D5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1-10.</w:t>
      </w:r>
    </w:p>
    <w:p w:rsidR="00F052A4" w:rsidRPr="001751BD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39.1. </w:t>
      </w:r>
      <w:r w:rsidRPr="009553B5">
        <w:rPr>
          <w:rFonts w:ascii="Arial" w:hAnsi="Arial" w:cs="Arial"/>
          <w:bCs/>
          <w:iCs/>
          <w:szCs w:val="28"/>
        </w:rPr>
        <w:t>Предложения, не прошедшие формальную оценку, и Предложения, не прошедши</w:t>
      </w:r>
      <w:r>
        <w:rPr>
          <w:rFonts w:ascii="Arial" w:hAnsi="Arial" w:cs="Arial"/>
          <w:bCs/>
          <w:iCs/>
          <w:szCs w:val="28"/>
        </w:rPr>
        <w:t>е</w:t>
      </w:r>
      <w:r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участников, дальнейшему рассмотрению не подлежат.</w:t>
      </w:r>
    </w:p>
    <w:p w:rsidR="00040390" w:rsidRPr="001751BD" w:rsidRDefault="00040390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F052A4" w:rsidRPr="009553B5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040390" w:rsidRPr="00040390" w:rsidRDefault="00040390" w:rsidP="00F052A4">
      <w:pPr>
        <w:pStyle w:val="3"/>
      </w:pPr>
    </w:p>
    <w:p w:rsidR="00F052A4" w:rsidRDefault="00F052A4" w:rsidP="00F052A4">
      <w:pPr>
        <w:pStyle w:val="3"/>
      </w:pPr>
      <w:r>
        <w:t xml:space="preserve">39.2. </w:t>
      </w:r>
      <w:r w:rsidRPr="009553B5">
        <w:t>Оценка Предложений по существу проводится по следующему крит</w:t>
      </w:r>
      <w:r>
        <w:t>ерию:</w:t>
      </w:r>
    </w:p>
    <w:p w:rsidR="00F052A4" w:rsidRDefault="00F052A4" w:rsidP="00F052A4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F052A4" w:rsidRPr="00F71798" w:rsidTr="00BF67B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71798">
              <w:rPr>
                <w:rFonts w:ascii="Arial" w:hAnsi="Arial" w:cs="Arial"/>
                <w:b/>
              </w:rPr>
              <w:t>/</w:t>
            </w:r>
            <w:proofErr w:type="spell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F052A4" w:rsidRPr="00F71798" w:rsidTr="00BF67B0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F052A4" w:rsidRPr="00F71798" w:rsidTr="00BF67B0">
        <w:trPr>
          <w:cantSplit/>
          <w:trHeight w:val="555"/>
        </w:trPr>
        <w:tc>
          <w:tcPr>
            <w:tcW w:w="57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F052A4" w:rsidRPr="00F71798" w:rsidRDefault="00F052A4" w:rsidP="00BF67B0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F052A4" w:rsidRPr="00F71798" w:rsidRDefault="00F052A4" w:rsidP="00BF67B0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F052A4" w:rsidRPr="00E146EF" w:rsidRDefault="00F052A4" w:rsidP="00F052A4">
      <w:pPr>
        <w:spacing w:before="120"/>
        <w:ind w:left="567"/>
        <w:jc w:val="center"/>
        <w:rPr>
          <w:rFonts w:ascii="Arial" w:hAnsi="Arial" w:cs="Arial"/>
        </w:rPr>
      </w:pP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 xml:space="preserve">39.3. </w:t>
      </w:r>
      <w:r w:rsidRPr="00AA416F">
        <w:rPr>
          <w:rFonts w:ascii="Arial" w:hAnsi="Arial" w:cs="Arial"/>
          <w:bCs/>
          <w:iCs/>
        </w:rPr>
        <w:t xml:space="preserve">Критерий 1. </w:t>
      </w:r>
      <w:r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Pr="00203A94">
        <w:rPr>
          <w:rFonts w:ascii="Arial" w:hAnsi="Arial" w:cs="Arial"/>
        </w:rPr>
        <w:t xml:space="preserve"> – рейтинг </w:t>
      </w:r>
      <w:proofErr w:type="spellStart"/>
      <w:r w:rsidRPr="00203A94">
        <w:rPr>
          <w:rFonts w:ascii="Arial" w:hAnsi="Arial" w:cs="Arial"/>
          <w:lang w:val="en-US"/>
        </w:rPr>
        <w:t>i</w:t>
      </w:r>
      <w:proofErr w:type="spellEnd"/>
      <w:r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Pr="00203A94">
        <w:rPr>
          <w:rFonts w:ascii="Arial" w:hAnsi="Arial" w:cs="Arial"/>
        </w:rPr>
        <w:t xml:space="preserve"> – цена </w:t>
      </w:r>
      <w:proofErr w:type="spellStart"/>
      <w:r w:rsidRPr="00203A94">
        <w:rPr>
          <w:rFonts w:ascii="Arial" w:hAnsi="Arial" w:cs="Arial"/>
          <w:lang w:val="en-US"/>
        </w:rPr>
        <w:t>i</w:t>
      </w:r>
      <w:proofErr w:type="spellEnd"/>
      <w:r w:rsidRPr="00203A94">
        <w:rPr>
          <w:rFonts w:ascii="Arial" w:hAnsi="Arial" w:cs="Arial"/>
        </w:rPr>
        <w:t>-го Предложения, Ц</w:t>
      </w:r>
      <w:r w:rsidRPr="00203A94">
        <w:rPr>
          <w:rFonts w:ascii="Arial" w:hAnsi="Arial" w:cs="Arial"/>
          <w:vertAlign w:val="subscript"/>
          <w:lang w:val="en-US"/>
        </w:rPr>
        <w:t>min</w:t>
      </w:r>
      <w:r w:rsidRPr="00203A94">
        <w:rPr>
          <w:rFonts w:ascii="Arial" w:hAnsi="Arial" w:cs="Arial"/>
        </w:rPr>
        <w:t xml:space="preserve"> – цена</w:t>
      </w:r>
      <w:r>
        <w:rPr>
          <w:rFonts w:ascii="Arial" w:hAnsi="Arial" w:cs="Arial"/>
        </w:rPr>
        <w:t xml:space="preserve">  предложения, которому присвоен максимальный рейтинг.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</w:t>
      </w:r>
      <w:r>
        <w:rPr>
          <w:rFonts w:ascii="Arial" w:hAnsi="Arial" w:cs="Arial"/>
          <w:bCs/>
          <w:iCs/>
          <w:szCs w:val="28"/>
        </w:rPr>
        <w:t>Услуг</w:t>
      </w:r>
      <w:r w:rsidRPr="00A61D53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подлежит рассмотрению</w:t>
      </w:r>
      <w:r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39.4. Организатор имеет </w:t>
      </w:r>
      <w:r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указанн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Предложениях</w:t>
      </w:r>
      <w:r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F052A4" w:rsidRPr="00C00A18" w:rsidRDefault="00F052A4" w:rsidP="00F052A4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C00A18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>
        <w:rPr>
          <w:rFonts w:ascii="Arial" w:hAnsi="Arial" w:cs="Arial"/>
          <w:bCs/>
          <w:iCs/>
          <w:szCs w:val="28"/>
        </w:rPr>
        <w:t>Участников</w:t>
      </w:r>
      <w:r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39.5. </w:t>
      </w: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:rsidR="00F052A4" w:rsidRPr="005C312A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F052A4" w:rsidRPr="00EB7D71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39.6. </w:t>
      </w: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</w:t>
      </w:r>
      <w:proofErr w:type="spellStart"/>
      <w:r w:rsidRPr="00203A94">
        <w:rPr>
          <w:rFonts w:ascii="Arial" w:hAnsi="Arial" w:cs="Arial"/>
          <w:bCs/>
          <w:iCs/>
        </w:rPr>
        <w:t>www.zakupki.gov.ru</w:t>
      </w:r>
      <w:proofErr w:type="spellEnd"/>
      <w:r w:rsidRPr="00203A94">
        <w:rPr>
          <w:rFonts w:ascii="Arial" w:hAnsi="Arial" w:cs="Arial"/>
          <w:bCs/>
          <w:iCs/>
        </w:rPr>
        <w:t xml:space="preserve"> и на официальном интернет-сайте Организатора не позднее чем через три дня со дня подписания такого протокола</w:t>
      </w:r>
      <w:r w:rsidRPr="002F180B">
        <w:rPr>
          <w:rFonts w:ascii="Arial" w:hAnsi="Arial" w:cs="Arial"/>
          <w:bCs/>
          <w:iCs/>
          <w:szCs w:val="28"/>
        </w:rPr>
        <w:t>.</w:t>
      </w:r>
      <w:r>
        <w:rPr>
          <w:rFonts w:ascii="Arial" w:hAnsi="Arial" w:cs="Arial"/>
          <w:bCs/>
          <w:iCs/>
          <w:szCs w:val="28"/>
        </w:rPr>
        <w:t xml:space="preserve"> 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39.7. </w:t>
      </w: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</w:t>
      </w:r>
      <w:r w:rsidRPr="009A55DC">
        <w:rPr>
          <w:rFonts w:ascii="Arial" w:hAnsi="Arial" w:cs="Arial"/>
          <w:bCs/>
          <w:iCs/>
          <w:szCs w:val="28"/>
        </w:rPr>
        <w:lastRenderedPageBreak/>
        <w:t xml:space="preserve">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39.8. </w:t>
      </w:r>
      <w:r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Pr="009A55DC">
        <w:rPr>
          <w:rFonts w:ascii="Arial" w:hAnsi="Arial" w:cs="Arial"/>
          <w:bCs/>
          <w:iCs/>
          <w:szCs w:val="28"/>
        </w:rPr>
        <w:t xml:space="preserve"> если </w:t>
      </w:r>
      <w:r>
        <w:rPr>
          <w:rFonts w:ascii="Arial" w:hAnsi="Arial" w:cs="Arial"/>
          <w:bCs/>
          <w:iCs/>
          <w:szCs w:val="28"/>
        </w:rPr>
        <w:t>д</w:t>
      </w:r>
      <w:r w:rsidRPr="009A55DC">
        <w:rPr>
          <w:rFonts w:ascii="Arial" w:hAnsi="Arial" w:cs="Arial"/>
          <w:bCs/>
          <w:iCs/>
          <w:szCs w:val="28"/>
        </w:rPr>
        <w:t>о окончани</w:t>
      </w:r>
      <w:r>
        <w:rPr>
          <w:rFonts w:ascii="Arial" w:hAnsi="Arial" w:cs="Arial"/>
          <w:bCs/>
          <w:iCs/>
          <w:szCs w:val="28"/>
        </w:rPr>
        <w:t>я</w:t>
      </w:r>
      <w:r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39.9. </w:t>
      </w:r>
      <w:r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</w:t>
      </w:r>
      <w:r w:rsidRPr="00F60B76">
        <w:rPr>
          <w:rFonts w:ascii="Arial" w:hAnsi="Arial" w:cs="Arial"/>
          <w:bCs/>
          <w:iCs/>
          <w:szCs w:val="28"/>
        </w:rPr>
        <w:t xml:space="preserve">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>Заказчик направляет</w:t>
      </w:r>
      <w:r w:rsidRPr="00F60B76">
        <w:rPr>
          <w:rFonts w:ascii="Arial" w:hAnsi="Arial" w:cs="Arial"/>
          <w:bCs/>
          <w:iCs/>
          <w:szCs w:val="28"/>
        </w:rPr>
        <w:t xml:space="preserve">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39.10. </w:t>
      </w:r>
      <w:r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Pr="006168A4">
        <w:rPr>
          <w:rFonts w:ascii="Arial" w:hAnsi="Arial" w:cs="Arial"/>
          <w:bCs/>
          <w:iCs/>
          <w:szCs w:val="28"/>
        </w:rPr>
        <w:t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39.11. </w:t>
      </w:r>
      <w:r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Предложение на участие в конкурсе, признан участником конкурса, Заказчик </w:t>
      </w:r>
      <w:r>
        <w:rPr>
          <w:rFonts w:ascii="Arial" w:hAnsi="Arial" w:cs="Arial"/>
          <w:bCs/>
          <w:iCs/>
          <w:szCs w:val="28"/>
        </w:rPr>
        <w:t xml:space="preserve">направляет </w:t>
      </w:r>
      <w:r w:rsidRPr="006168A4">
        <w:rPr>
          <w:rFonts w:ascii="Arial" w:hAnsi="Arial" w:cs="Arial"/>
          <w:bCs/>
          <w:iCs/>
          <w:szCs w:val="28"/>
        </w:rPr>
        <w:t>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>
        <w:rPr>
          <w:rFonts w:ascii="Arial" w:hAnsi="Arial" w:cs="Arial"/>
        </w:rPr>
        <w:t>.</w:t>
      </w:r>
    </w:p>
    <w:p w:rsidR="00F052A4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39.13. </w:t>
      </w:r>
      <w:r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Pr="00AA416F">
        <w:rPr>
          <w:rFonts w:ascii="Arial" w:hAnsi="Arial" w:cs="Arial"/>
        </w:rPr>
        <w:t>постквалификации</w:t>
      </w:r>
      <w:proofErr w:type="spellEnd"/>
      <w:r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203A94">
        <w:rPr>
          <w:rFonts w:ascii="Arial" w:hAnsi="Arial" w:cs="Arial"/>
        </w:rPr>
        <w:t>.</w:t>
      </w:r>
    </w:p>
    <w:p w:rsidR="00F052A4" w:rsidRPr="00AA416F" w:rsidRDefault="00F052A4" w:rsidP="00F052A4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F052A4" w:rsidRPr="00AA416F" w:rsidRDefault="00F052A4" w:rsidP="00F052A4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F052A4" w:rsidRPr="00BF67B0" w:rsidRDefault="00F052A4" w:rsidP="00F052A4">
      <w:pPr>
        <w:pStyle w:val="3"/>
      </w:pPr>
    </w:p>
    <w:p w:rsidR="00F052A4" w:rsidRDefault="00F052A4" w:rsidP="00F052A4">
      <w:pPr>
        <w:pStyle w:val="3"/>
      </w:pPr>
      <w:r>
        <w:t xml:space="preserve">40. </w:t>
      </w:r>
      <w:r w:rsidRPr="00831867">
        <w:t>Приложения к Приглашению:</w:t>
      </w:r>
    </w:p>
    <w:p w:rsidR="00F052A4" w:rsidRPr="00831867" w:rsidRDefault="00F052A4" w:rsidP="00F052A4">
      <w:pPr>
        <w:spacing w:before="120"/>
        <w:ind w:left="435"/>
        <w:jc w:val="both"/>
        <w:rPr>
          <w:rFonts w:ascii="Arial" w:hAnsi="Arial" w:cs="Arial"/>
          <w:b/>
        </w:rPr>
      </w:pP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оказания услуг</w:t>
      </w:r>
      <w:r w:rsidRPr="009F2A5E">
        <w:rPr>
          <w:rFonts w:ascii="Arial" w:hAnsi="Arial" w:cs="Arial"/>
        </w:rPr>
        <w:t>»;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:rsidR="00F052A4" w:rsidRDefault="00F052A4" w:rsidP="00F052A4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3D4BDF" w:rsidRPr="00957013" w:rsidRDefault="003D4BDF" w:rsidP="00F052A4">
      <w:pPr>
        <w:pStyle w:val="11"/>
        <w:tabs>
          <w:tab w:val="num" w:pos="567"/>
        </w:tabs>
        <w:spacing w:before="120"/>
        <w:ind w:left="0"/>
        <w:contextualSpacing w:val="0"/>
        <w:jc w:val="both"/>
        <w:rPr>
          <w:rFonts w:ascii="Tahoma" w:hAnsi="Tahoma" w:cs="Tahoma"/>
        </w:rPr>
      </w:pPr>
    </w:p>
    <w:sectPr w:rsidR="003D4BDF" w:rsidRPr="00957013" w:rsidSect="00F1163C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390" w:rsidRDefault="00040390">
      <w:r>
        <w:separator/>
      </w:r>
    </w:p>
  </w:endnote>
  <w:endnote w:type="continuationSeparator" w:id="0">
    <w:p w:rsidR="00040390" w:rsidRDefault="00040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390" w:rsidRPr="00DB4E15" w:rsidRDefault="00040390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D878EF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D878EF" w:rsidRPr="00DB4E15">
      <w:rPr>
        <w:rFonts w:ascii="Arial" w:hAnsi="Arial" w:cs="Arial"/>
        <w:b/>
        <w:sz w:val="16"/>
        <w:szCs w:val="16"/>
      </w:rPr>
      <w:fldChar w:fldCharType="separate"/>
    </w:r>
    <w:r w:rsidR="00782535">
      <w:rPr>
        <w:rFonts w:ascii="Arial" w:hAnsi="Arial" w:cs="Arial"/>
        <w:b/>
        <w:noProof/>
        <w:sz w:val="16"/>
        <w:szCs w:val="16"/>
      </w:rPr>
      <w:t>2</w:t>
    </w:r>
    <w:r w:rsidR="00D878EF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D878EF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D878EF" w:rsidRPr="00DB4E15">
      <w:rPr>
        <w:rFonts w:ascii="Arial" w:hAnsi="Arial" w:cs="Arial"/>
        <w:b/>
        <w:sz w:val="16"/>
        <w:szCs w:val="16"/>
      </w:rPr>
      <w:fldChar w:fldCharType="separate"/>
    </w:r>
    <w:r w:rsidR="00782535">
      <w:rPr>
        <w:rFonts w:ascii="Arial" w:hAnsi="Arial" w:cs="Arial"/>
        <w:b/>
        <w:noProof/>
        <w:sz w:val="16"/>
        <w:szCs w:val="16"/>
      </w:rPr>
      <w:t>14</w:t>
    </w:r>
    <w:r w:rsidR="00D878EF" w:rsidRPr="00DB4E15">
      <w:rPr>
        <w:rFonts w:ascii="Arial" w:hAnsi="Arial" w:cs="Arial"/>
        <w:b/>
        <w:sz w:val="16"/>
        <w:szCs w:val="16"/>
      </w:rPr>
      <w:fldChar w:fldCharType="end"/>
    </w:r>
  </w:p>
  <w:p w:rsidR="00040390" w:rsidRDefault="0004039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390" w:rsidRDefault="00040390">
      <w:r>
        <w:separator/>
      </w:r>
    </w:p>
  </w:footnote>
  <w:footnote w:type="continuationSeparator" w:id="0">
    <w:p w:rsidR="00040390" w:rsidRDefault="000403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390" w:rsidRDefault="00040390">
    <w:pPr>
      <w:pStyle w:val="a9"/>
    </w:pPr>
    <w:r w:rsidRPr="008B25B6">
      <w:rPr>
        <w:noProof/>
      </w:rPr>
      <w:drawing>
        <wp:inline distT="0" distB="0" distL="0" distR="0">
          <wp:extent cx="1314450" cy="933450"/>
          <wp:effectExtent l="19050" t="0" r="0" b="0"/>
          <wp:docPr id="2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51" cy="9370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40390" w:rsidRDefault="0004039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0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561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"/>
  </w:num>
  <w:num w:numId="5">
    <w:abstractNumId w:val="8"/>
  </w:num>
  <w:num w:numId="6">
    <w:abstractNumId w:val="1"/>
  </w:num>
  <w:num w:numId="7">
    <w:abstractNumId w:val="13"/>
  </w:num>
  <w:num w:numId="8">
    <w:abstractNumId w:val="4"/>
  </w:num>
  <w:num w:numId="9">
    <w:abstractNumId w:val="7"/>
  </w:num>
  <w:num w:numId="10">
    <w:abstractNumId w:val="3"/>
  </w:num>
  <w:num w:numId="11">
    <w:abstractNumId w:val="9"/>
  </w:num>
  <w:num w:numId="12">
    <w:abstractNumId w:val="6"/>
  </w:num>
  <w:num w:numId="13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061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BD0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49D5"/>
    <w:rsid w:val="00024D63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18"/>
    <w:rsid w:val="000275E8"/>
    <w:rsid w:val="00027981"/>
    <w:rsid w:val="00027ED9"/>
    <w:rsid w:val="00027F19"/>
    <w:rsid w:val="00027FA4"/>
    <w:rsid w:val="000301C2"/>
    <w:rsid w:val="000307AF"/>
    <w:rsid w:val="000308C1"/>
    <w:rsid w:val="000309A2"/>
    <w:rsid w:val="00030C3D"/>
    <w:rsid w:val="00031082"/>
    <w:rsid w:val="00031455"/>
    <w:rsid w:val="00031A6A"/>
    <w:rsid w:val="00031CDE"/>
    <w:rsid w:val="000329A6"/>
    <w:rsid w:val="000330FA"/>
    <w:rsid w:val="000332D0"/>
    <w:rsid w:val="00033542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390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3FE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3A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5D1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C22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782"/>
    <w:rsid w:val="000E7925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2BCF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D42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3E7"/>
    <w:rsid w:val="00142952"/>
    <w:rsid w:val="00142A3F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0D43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95"/>
    <w:rsid w:val="001573E7"/>
    <w:rsid w:val="00157805"/>
    <w:rsid w:val="00157ACF"/>
    <w:rsid w:val="00157D06"/>
    <w:rsid w:val="00157D4D"/>
    <w:rsid w:val="00157E27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197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2F24"/>
    <w:rsid w:val="001732C0"/>
    <w:rsid w:val="001734B8"/>
    <w:rsid w:val="00173871"/>
    <w:rsid w:val="00173977"/>
    <w:rsid w:val="00173A41"/>
    <w:rsid w:val="00174193"/>
    <w:rsid w:val="001744D1"/>
    <w:rsid w:val="001745A8"/>
    <w:rsid w:val="00174A95"/>
    <w:rsid w:val="00174B54"/>
    <w:rsid w:val="00174BE8"/>
    <w:rsid w:val="00175126"/>
    <w:rsid w:val="001751BD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FDF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C2E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C7A"/>
    <w:rsid w:val="001D0C9D"/>
    <w:rsid w:val="001D0E11"/>
    <w:rsid w:val="001D1731"/>
    <w:rsid w:val="001D19F7"/>
    <w:rsid w:val="001D257F"/>
    <w:rsid w:val="001D2775"/>
    <w:rsid w:val="001D2901"/>
    <w:rsid w:val="001D2FE5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638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2B6D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889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4C61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789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EA4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D8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873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5DE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D2B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80E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151"/>
    <w:rsid w:val="00305CA0"/>
    <w:rsid w:val="00305FC9"/>
    <w:rsid w:val="003067D2"/>
    <w:rsid w:val="00306872"/>
    <w:rsid w:val="0030689A"/>
    <w:rsid w:val="00306A4F"/>
    <w:rsid w:val="00306AB2"/>
    <w:rsid w:val="00306D8C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2F24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EF2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4D32"/>
    <w:rsid w:val="003552D2"/>
    <w:rsid w:val="00355BB4"/>
    <w:rsid w:val="003561D3"/>
    <w:rsid w:val="003565FD"/>
    <w:rsid w:val="003569E6"/>
    <w:rsid w:val="00356D03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C6E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5DD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5B"/>
    <w:rsid w:val="003911B9"/>
    <w:rsid w:val="00392045"/>
    <w:rsid w:val="0039242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AA2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0B4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3234"/>
    <w:rsid w:val="003B4206"/>
    <w:rsid w:val="003B49EC"/>
    <w:rsid w:val="003B4C3C"/>
    <w:rsid w:val="003B4C59"/>
    <w:rsid w:val="003B5102"/>
    <w:rsid w:val="003B5479"/>
    <w:rsid w:val="003B5847"/>
    <w:rsid w:val="003B598D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3E7F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4BDF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A85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6D8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862"/>
    <w:rsid w:val="003F7F1B"/>
    <w:rsid w:val="00400906"/>
    <w:rsid w:val="00400E6E"/>
    <w:rsid w:val="00400F19"/>
    <w:rsid w:val="0040107F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CB6"/>
    <w:rsid w:val="00411DA6"/>
    <w:rsid w:val="004124D1"/>
    <w:rsid w:val="00412BD2"/>
    <w:rsid w:val="00412CF1"/>
    <w:rsid w:val="0041345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F02"/>
    <w:rsid w:val="00425161"/>
    <w:rsid w:val="00425554"/>
    <w:rsid w:val="00425A21"/>
    <w:rsid w:val="004268D3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D83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3A7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A92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4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0F08"/>
    <w:rsid w:val="004B15F3"/>
    <w:rsid w:val="004B1619"/>
    <w:rsid w:val="004B1E6E"/>
    <w:rsid w:val="004B3007"/>
    <w:rsid w:val="004B34D3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6F5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B1D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439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6BB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1A0"/>
    <w:rsid w:val="004E649E"/>
    <w:rsid w:val="004E6B0A"/>
    <w:rsid w:val="004E6D53"/>
    <w:rsid w:val="004E6E61"/>
    <w:rsid w:val="004F0002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0A8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C8D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812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3AF9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04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3C0C"/>
    <w:rsid w:val="0056489D"/>
    <w:rsid w:val="00564A65"/>
    <w:rsid w:val="005660E0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386D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1FDB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66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866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7B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EEF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770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144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5F2A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2CAB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4246"/>
    <w:rsid w:val="00635379"/>
    <w:rsid w:val="006356B5"/>
    <w:rsid w:val="00635765"/>
    <w:rsid w:val="00635902"/>
    <w:rsid w:val="00635930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6FDF"/>
    <w:rsid w:val="006577D1"/>
    <w:rsid w:val="00657BC7"/>
    <w:rsid w:val="00657D24"/>
    <w:rsid w:val="00657F44"/>
    <w:rsid w:val="00660788"/>
    <w:rsid w:val="00660AEF"/>
    <w:rsid w:val="00660B10"/>
    <w:rsid w:val="0066100E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5ADA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AA4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7AE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1DF6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FEC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1E8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8C8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85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B11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266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17000"/>
    <w:rsid w:val="00721C7E"/>
    <w:rsid w:val="00722468"/>
    <w:rsid w:val="007235BC"/>
    <w:rsid w:val="00724825"/>
    <w:rsid w:val="0072551C"/>
    <w:rsid w:val="007261BF"/>
    <w:rsid w:val="00726244"/>
    <w:rsid w:val="00726312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16AB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576"/>
    <w:rsid w:val="00767603"/>
    <w:rsid w:val="00767BCE"/>
    <w:rsid w:val="00770017"/>
    <w:rsid w:val="00770119"/>
    <w:rsid w:val="007703E1"/>
    <w:rsid w:val="00770D2B"/>
    <w:rsid w:val="0077103E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535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03D"/>
    <w:rsid w:val="00785332"/>
    <w:rsid w:val="0078552E"/>
    <w:rsid w:val="007858E1"/>
    <w:rsid w:val="00785ACC"/>
    <w:rsid w:val="00787C46"/>
    <w:rsid w:val="00787FB0"/>
    <w:rsid w:val="00790467"/>
    <w:rsid w:val="00791ABF"/>
    <w:rsid w:val="0079214E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5FF"/>
    <w:rsid w:val="007B5044"/>
    <w:rsid w:val="007B5845"/>
    <w:rsid w:val="007B5E67"/>
    <w:rsid w:val="007B6103"/>
    <w:rsid w:val="007B6707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4DA0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106"/>
    <w:rsid w:val="007E03BC"/>
    <w:rsid w:val="007E13A4"/>
    <w:rsid w:val="007E19A2"/>
    <w:rsid w:val="007E1AE5"/>
    <w:rsid w:val="007E1BFE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4EF6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79E"/>
    <w:rsid w:val="007E7C48"/>
    <w:rsid w:val="007E7F25"/>
    <w:rsid w:val="007F032C"/>
    <w:rsid w:val="007F0790"/>
    <w:rsid w:val="007F09A7"/>
    <w:rsid w:val="007F0D67"/>
    <w:rsid w:val="007F11A8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58F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470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3E79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3EFB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2DA3"/>
    <w:rsid w:val="00853345"/>
    <w:rsid w:val="00853C26"/>
    <w:rsid w:val="00853D80"/>
    <w:rsid w:val="00853EAC"/>
    <w:rsid w:val="00854245"/>
    <w:rsid w:val="008548CA"/>
    <w:rsid w:val="00854BCB"/>
    <w:rsid w:val="00854CCA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6D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423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72C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5B6"/>
    <w:rsid w:val="008B2768"/>
    <w:rsid w:val="008B2921"/>
    <w:rsid w:val="008B2964"/>
    <w:rsid w:val="008B35DE"/>
    <w:rsid w:val="008B3C8D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382"/>
    <w:rsid w:val="008C4885"/>
    <w:rsid w:val="008C4F0B"/>
    <w:rsid w:val="008C5B26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0CD1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D7EF0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3E6"/>
    <w:rsid w:val="008E64AC"/>
    <w:rsid w:val="008E6589"/>
    <w:rsid w:val="008E6D34"/>
    <w:rsid w:val="008F0198"/>
    <w:rsid w:val="008F0482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BB4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2EEC"/>
    <w:rsid w:val="00913238"/>
    <w:rsid w:val="00913916"/>
    <w:rsid w:val="00913D05"/>
    <w:rsid w:val="00914168"/>
    <w:rsid w:val="00915195"/>
    <w:rsid w:val="0091542E"/>
    <w:rsid w:val="00915BFC"/>
    <w:rsid w:val="00915DE4"/>
    <w:rsid w:val="00915FFE"/>
    <w:rsid w:val="00916463"/>
    <w:rsid w:val="009165EC"/>
    <w:rsid w:val="0091766A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13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389"/>
    <w:rsid w:val="0096668A"/>
    <w:rsid w:val="009666E4"/>
    <w:rsid w:val="00966CD5"/>
    <w:rsid w:val="00966CF2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5E34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1D60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33D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03B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65C"/>
    <w:rsid w:val="00A42CBF"/>
    <w:rsid w:val="00A42CCA"/>
    <w:rsid w:val="00A43356"/>
    <w:rsid w:val="00A44321"/>
    <w:rsid w:val="00A44906"/>
    <w:rsid w:val="00A4506D"/>
    <w:rsid w:val="00A451F4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577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DDE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6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A42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B1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3BE6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7F0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1E7B"/>
    <w:rsid w:val="00B0224B"/>
    <w:rsid w:val="00B027E2"/>
    <w:rsid w:val="00B02D40"/>
    <w:rsid w:val="00B02E1D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9C7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6DF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B31"/>
    <w:rsid w:val="00BA0D04"/>
    <w:rsid w:val="00BA0DD7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39B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BE8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47C"/>
    <w:rsid w:val="00BD7819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64F4"/>
    <w:rsid w:val="00BF67B0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866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BE8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58E"/>
    <w:rsid w:val="00C43984"/>
    <w:rsid w:val="00C43F63"/>
    <w:rsid w:val="00C4410F"/>
    <w:rsid w:val="00C44B67"/>
    <w:rsid w:val="00C44C5A"/>
    <w:rsid w:val="00C44CE6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507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6BEF"/>
    <w:rsid w:val="00C70629"/>
    <w:rsid w:val="00C708DB"/>
    <w:rsid w:val="00C70ADF"/>
    <w:rsid w:val="00C70DEC"/>
    <w:rsid w:val="00C70F74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A7CEE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6CA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4B5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20DB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5DF2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140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4E08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878EF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42E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707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5EAE"/>
    <w:rsid w:val="00DA6163"/>
    <w:rsid w:val="00DA620F"/>
    <w:rsid w:val="00DA642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0BB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3E5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0352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4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100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6872"/>
    <w:rsid w:val="00E06968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3D2F"/>
    <w:rsid w:val="00E249BD"/>
    <w:rsid w:val="00E24FE9"/>
    <w:rsid w:val="00E2531E"/>
    <w:rsid w:val="00E256A3"/>
    <w:rsid w:val="00E25874"/>
    <w:rsid w:val="00E25A1A"/>
    <w:rsid w:val="00E25EB2"/>
    <w:rsid w:val="00E262E3"/>
    <w:rsid w:val="00E266F2"/>
    <w:rsid w:val="00E26980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3BC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2509"/>
    <w:rsid w:val="00E5317A"/>
    <w:rsid w:val="00E53BA7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69CC"/>
    <w:rsid w:val="00E7730C"/>
    <w:rsid w:val="00E775DB"/>
    <w:rsid w:val="00E77861"/>
    <w:rsid w:val="00E802C5"/>
    <w:rsid w:val="00E803F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6F4"/>
    <w:rsid w:val="00E85B95"/>
    <w:rsid w:val="00E85EF7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3CC1"/>
    <w:rsid w:val="00EA425A"/>
    <w:rsid w:val="00EA444E"/>
    <w:rsid w:val="00EA49B0"/>
    <w:rsid w:val="00EA4B64"/>
    <w:rsid w:val="00EA56F1"/>
    <w:rsid w:val="00EA5A82"/>
    <w:rsid w:val="00EA5E28"/>
    <w:rsid w:val="00EA626B"/>
    <w:rsid w:val="00EA6D59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4ECC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B87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27B"/>
    <w:rsid w:val="00EF14EE"/>
    <w:rsid w:val="00EF161D"/>
    <w:rsid w:val="00EF175D"/>
    <w:rsid w:val="00EF1832"/>
    <w:rsid w:val="00EF1CEA"/>
    <w:rsid w:val="00EF20A3"/>
    <w:rsid w:val="00EF3090"/>
    <w:rsid w:val="00EF3189"/>
    <w:rsid w:val="00EF31BF"/>
    <w:rsid w:val="00EF3464"/>
    <w:rsid w:val="00EF373C"/>
    <w:rsid w:val="00EF392E"/>
    <w:rsid w:val="00EF3F2B"/>
    <w:rsid w:val="00EF427F"/>
    <w:rsid w:val="00EF42DB"/>
    <w:rsid w:val="00EF431C"/>
    <w:rsid w:val="00EF44C7"/>
    <w:rsid w:val="00EF44EF"/>
    <w:rsid w:val="00EF4E85"/>
    <w:rsid w:val="00EF5CD7"/>
    <w:rsid w:val="00EF5DA1"/>
    <w:rsid w:val="00EF5EF6"/>
    <w:rsid w:val="00EF5F20"/>
    <w:rsid w:val="00EF619C"/>
    <w:rsid w:val="00EF61A2"/>
    <w:rsid w:val="00EF65F6"/>
    <w:rsid w:val="00EF6FD0"/>
    <w:rsid w:val="00EF7A27"/>
    <w:rsid w:val="00F00473"/>
    <w:rsid w:val="00F01310"/>
    <w:rsid w:val="00F016F2"/>
    <w:rsid w:val="00F01AF5"/>
    <w:rsid w:val="00F02CB8"/>
    <w:rsid w:val="00F03049"/>
    <w:rsid w:val="00F03D9D"/>
    <w:rsid w:val="00F03F20"/>
    <w:rsid w:val="00F04077"/>
    <w:rsid w:val="00F04518"/>
    <w:rsid w:val="00F048FD"/>
    <w:rsid w:val="00F04DDB"/>
    <w:rsid w:val="00F052A4"/>
    <w:rsid w:val="00F056FC"/>
    <w:rsid w:val="00F06427"/>
    <w:rsid w:val="00F06D2C"/>
    <w:rsid w:val="00F070D8"/>
    <w:rsid w:val="00F071B4"/>
    <w:rsid w:val="00F072EF"/>
    <w:rsid w:val="00F07963"/>
    <w:rsid w:val="00F07ABC"/>
    <w:rsid w:val="00F07B68"/>
    <w:rsid w:val="00F07DDF"/>
    <w:rsid w:val="00F10391"/>
    <w:rsid w:val="00F10B33"/>
    <w:rsid w:val="00F1163C"/>
    <w:rsid w:val="00F118DD"/>
    <w:rsid w:val="00F1221B"/>
    <w:rsid w:val="00F12C71"/>
    <w:rsid w:val="00F12CB6"/>
    <w:rsid w:val="00F132E1"/>
    <w:rsid w:val="00F1422A"/>
    <w:rsid w:val="00F14240"/>
    <w:rsid w:val="00F14BBD"/>
    <w:rsid w:val="00F14D84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5EA"/>
    <w:rsid w:val="00F36D6A"/>
    <w:rsid w:val="00F36E35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662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830"/>
    <w:rsid w:val="00F52CF7"/>
    <w:rsid w:val="00F52FCB"/>
    <w:rsid w:val="00F53117"/>
    <w:rsid w:val="00F53CF7"/>
    <w:rsid w:val="00F54944"/>
    <w:rsid w:val="00F5515B"/>
    <w:rsid w:val="00F55F11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632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6D8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5D29"/>
    <w:rsid w:val="00F96948"/>
    <w:rsid w:val="00F96CFC"/>
    <w:rsid w:val="00F96FCB"/>
    <w:rsid w:val="00F97A74"/>
    <w:rsid w:val="00F97EA2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AD5"/>
    <w:rsid w:val="00FA4D12"/>
    <w:rsid w:val="00FA5EE0"/>
    <w:rsid w:val="00FA6134"/>
    <w:rsid w:val="00FA68A6"/>
    <w:rsid w:val="00FA6A69"/>
    <w:rsid w:val="00FA6FF1"/>
    <w:rsid w:val="00FA75F6"/>
    <w:rsid w:val="00FA7E24"/>
    <w:rsid w:val="00FB0671"/>
    <w:rsid w:val="00FB1684"/>
    <w:rsid w:val="00FB23D0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A14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757"/>
    <w:rsid w:val="00FD1866"/>
    <w:rsid w:val="00FD1C8F"/>
    <w:rsid w:val="00FD206A"/>
    <w:rsid w:val="00FD364E"/>
    <w:rsid w:val="00FD37E8"/>
    <w:rsid w:val="00FD4274"/>
    <w:rsid w:val="00FD4AA4"/>
    <w:rsid w:val="00FD4EC6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2C9E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66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1">
    <w:name w:val="heading 1"/>
    <w:basedOn w:val="a"/>
    <w:next w:val="a"/>
    <w:link w:val="10"/>
    <w:qFormat/>
    <w:locked/>
    <w:rsid w:val="00FD17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7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qFormat/>
    <w:rsid w:val="004864C8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D1757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FollowedHyperlink"/>
    <w:basedOn w:val="a0"/>
    <w:uiPriority w:val="99"/>
    <w:semiHidden/>
    <w:unhideWhenUsed/>
    <w:rsid w:val="00F04DDB"/>
    <w:rPr>
      <w:color w:val="800080" w:themeColor="followedHyperlink"/>
      <w:u w:val="single"/>
    </w:rPr>
  </w:style>
  <w:style w:type="paragraph" w:styleId="af0">
    <w:name w:val="endnote text"/>
    <w:basedOn w:val="a"/>
    <w:link w:val="af1"/>
    <w:rsid w:val="00413451"/>
    <w:rPr>
      <w:rFonts w:ascii="Times New Roman" w:hAnsi="Times New Roman"/>
      <w:lang w:eastAsia="en-US"/>
    </w:rPr>
  </w:style>
  <w:style w:type="character" w:customStyle="1" w:styleId="af1">
    <w:name w:val="Текст концевой сноски Знак"/>
    <w:basedOn w:val="a0"/>
    <w:link w:val="af0"/>
    <w:rsid w:val="00413451"/>
    <w:rPr>
      <w:lang w:eastAsia="en-US"/>
    </w:rPr>
  </w:style>
  <w:style w:type="character" w:styleId="af2">
    <w:name w:val="endnote reference"/>
    <w:basedOn w:val="a0"/>
    <w:rsid w:val="00413451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5660E0"/>
    <w:pPr>
      <w:spacing w:after="200" w:line="276" w:lineRule="auto"/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3">
    <w:name w:val="annotation reference"/>
    <w:basedOn w:val="a0"/>
    <w:uiPriority w:val="99"/>
    <w:semiHidden/>
    <w:unhideWhenUsed/>
    <w:rsid w:val="00E23D2F"/>
    <w:rPr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rsid w:val="00D15DF2"/>
    <w:rPr>
      <w:rFonts w:ascii="Verdana" w:hAnsi="Verdana"/>
    </w:rPr>
  </w:style>
  <w:style w:type="paragraph" w:styleId="af5">
    <w:name w:val="annotation text"/>
    <w:basedOn w:val="a"/>
    <w:link w:val="af4"/>
    <w:uiPriority w:val="99"/>
    <w:semiHidden/>
    <w:unhideWhenUsed/>
    <w:rsid w:val="00D15DF2"/>
  </w:style>
  <w:style w:type="character" w:customStyle="1" w:styleId="af6">
    <w:name w:val="Тема примечания Знак"/>
    <w:basedOn w:val="af4"/>
    <w:link w:val="af7"/>
    <w:uiPriority w:val="99"/>
    <w:semiHidden/>
    <w:rsid w:val="00D15DF2"/>
    <w:rPr>
      <w:b/>
      <w:bCs/>
    </w:rPr>
  </w:style>
  <w:style w:type="paragraph" w:styleId="af7">
    <w:name w:val="annotation subject"/>
    <w:basedOn w:val="af5"/>
    <w:next w:val="af5"/>
    <w:link w:val="af6"/>
    <w:uiPriority w:val="99"/>
    <w:semiHidden/>
    <w:unhideWhenUsed/>
    <w:rsid w:val="00D15DF2"/>
    <w:rPr>
      <w:b/>
      <w:bCs/>
    </w:rPr>
  </w:style>
  <w:style w:type="paragraph" w:styleId="af8">
    <w:name w:val="Revision"/>
    <w:hidden/>
    <w:uiPriority w:val="99"/>
    <w:semiHidden/>
    <w:rsid w:val="00F052A4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112AD-FF3D-4F2C-B655-60221E8C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2189</TotalTime>
  <Pages>14</Pages>
  <Words>4289</Words>
  <Characters>29737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PCS\a.shvetsova (WST-SVE-008)</cp:lastModifiedBy>
  <cp:revision>113</cp:revision>
  <cp:lastPrinted>2011-10-18T06:50:00Z</cp:lastPrinted>
  <dcterms:created xsi:type="dcterms:W3CDTF">2016-03-31T14:00:00Z</dcterms:created>
  <dcterms:modified xsi:type="dcterms:W3CDTF">2018-11-22T13:01:00Z</dcterms:modified>
</cp:coreProperties>
</file>